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5DD5EB95" w:rsidR="00332753" w:rsidRPr="00475193" w:rsidRDefault="00332753" w:rsidP="00E4173D">
      <w:pPr>
        <w:pStyle w:val="3GPPHeader"/>
        <w:spacing w:after="60"/>
        <w:rPr>
          <w:rFonts w:ascii="Arial" w:hAnsi="Arial" w:cs="Arial"/>
          <w:szCs w:val="24"/>
          <w:lang w:val="en-US"/>
        </w:rPr>
      </w:pPr>
      <w:bookmarkStart w:id="0" w:name="_Ref462817227"/>
      <w:r w:rsidRPr="00475193">
        <w:rPr>
          <w:szCs w:val="24"/>
          <w:lang w:val="en-US"/>
        </w:rPr>
        <w:t>3GPP TSG-RAN WG1 #1</w:t>
      </w:r>
      <w:r w:rsidR="00D9355D" w:rsidRPr="00475193">
        <w:rPr>
          <w:szCs w:val="24"/>
          <w:lang w:val="en-US"/>
        </w:rPr>
        <w:t>10</w:t>
      </w:r>
      <w:r w:rsidR="001841A9" w:rsidRPr="00475193">
        <w:rPr>
          <w:szCs w:val="24"/>
          <w:lang w:val="en-US"/>
        </w:rPr>
        <w:t xml:space="preserve"> </w:t>
      </w:r>
      <w:r w:rsidRPr="00475193">
        <w:rPr>
          <w:rFonts w:ascii="Arial" w:hAnsi="Arial" w:cs="Arial"/>
          <w:szCs w:val="24"/>
          <w:lang w:val="en-US"/>
        </w:rPr>
        <w:tab/>
      </w:r>
      <w:r w:rsidR="00B93A68" w:rsidRPr="00475193">
        <w:rPr>
          <w:rFonts w:ascii="Arial" w:hAnsi="Arial" w:cs="Arial"/>
          <w:szCs w:val="24"/>
          <w:lang w:val="en-US"/>
        </w:rPr>
        <w:t>R1-2206142</w:t>
      </w:r>
      <w:r w:rsidRPr="00475193" w:rsidDel="00EB7925">
        <w:rPr>
          <w:rFonts w:ascii="Arial" w:hAnsi="Arial" w:cs="Arial"/>
          <w:szCs w:val="24"/>
          <w:lang w:val="en-US"/>
        </w:rPr>
        <w:t xml:space="preserve"> </w:t>
      </w:r>
      <w:r w:rsidRPr="00475193" w:rsidDel="00070695">
        <w:rPr>
          <w:rFonts w:ascii="Arial" w:hAnsi="Arial" w:cs="Arial"/>
          <w:szCs w:val="24"/>
          <w:lang w:val="en-US"/>
        </w:rPr>
        <w:t xml:space="preserve"> </w:t>
      </w:r>
      <w:r w:rsidRPr="00475193" w:rsidDel="005A147F">
        <w:rPr>
          <w:rFonts w:ascii="Arial" w:hAnsi="Arial" w:cs="Arial"/>
          <w:szCs w:val="24"/>
          <w:lang w:val="en-US"/>
        </w:rPr>
        <w:t xml:space="preserve"> </w:t>
      </w:r>
    </w:p>
    <w:p w14:paraId="6F031CAE" w14:textId="7E2907EE" w:rsidR="00332753" w:rsidRPr="00475193" w:rsidRDefault="00D9355D" w:rsidP="00E4173D">
      <w:pPr>
        <w:pStyle w:val="3GPPHeader"/>
        <w:spacing w:after="60"/>
        <w:rPr>
          <w:rFonts w:ascii="Arial" w:hAnsi="Arial" w:cs="Arial"/>
          <w:b w:val="0"/>
          <w:szCs w:val="24"/>
          <w:lang w:val="en-US"/>
        </w:rPr>
      </w:pPr>
      <w:r w:rsidRPr="00475193">
        <w:rPr>
          <w:szCs w:val="24"/>
          <w:lang w:val="en-US"/>
        </w:rPr>
        <w:t>Toulouse, France, August 22nd – 26th, 2022</w:t>
      </w:r>
      <w:r w:rsidR="00332753" w:rsidRPr="00475193">
        <w:rPr>
          <w:rFonts w:ascii="Arial" w:hAnsi="Arial" w:cs="Arial"/>
          <w:szCs w:val="24"/>
          <w:lang w:val="en-US"/>
        </w:rPr>
        <w:tab/>
      </w:r>
    </w:p>
    <w:p w14:paraId="6570385E" w14:textId="77777777" w:rsidR="00332753" w:rsidRPr="00475193" w:rsidRDefault="00332753" w:rsidP="00E4173D">
      <w:pPr>
        <w:pStyle w:val="3GPPHeader"/>
        <w:rPr>
          <w:rFonts w:ascii="Arial" w:hAnsi="Arial" w:cs="Arial"/>
          <w:szCs w:val="24"/>
          <w:lang w:val="en-US"/>
        </w:rPr>
      </w:pPr>
    </w:p>
    <w:p w14:paraId="1D2F636A" w14:textId="3BCE5141" w:rsidR="00332753" w:rsidRPr="00475193" w:rsidRDefault="00332753" w:rsidP="00E4173D">
      <w:pPr>
        <w:pStyle w:val="3GPPHeader"/>
        <w:rPr>
          <w:rFonts w:ascii="Arial" w:hAnsi="Arial" w:cs="Arial"/>
          <w:szCs w:val="24"/>
          <w:lang w:val="en-US"/>
        </w:rPr>
      </w:pPr>
      <w:r w:rsidRPr="00475193">
        <w:rPr>
          <w:rFonts w:ascii="Arial" w:hAnsi="Arial" w:cs="Arial"/>
          <w:szCs w:val="24"/>
          <w:lang w:val="en-US"/>
        </w:rPr>
        <w:t>Agenda Item:</w:t>
      </w:r>
      <w:r w:rsidRPr="00475193">
        <w:rPr>
          <w:rFonts w:ascii="Arial" w:hAnsi="Arial" w:cs="Arial"/>
          <w:szCs w:val="24"/>
          <w:lang w:val="en-US"/>
        </w:rPr>
        <w:tab/>
      </w:r>
      <w:r w:rsidR="00CB29DA" w:rsidRPr="00475193">
        <w:rPr>
          <w:rFonts w:ascii="Arial" w:hAnsi="Arial" w:cs="Arial" w:hint="eastAsia"/>
          <w:szCs w:val="24"/>
          <w:lang w:val="en-US"/>
        </w:rPr>
        <w:t>9</w:t>
      </w:r>
      <w:r w:rsidR="00E63466" w:rsidRPr="00475193">
        <w:rPr>
          <w:rFonts w:ascii="Arial" w:hAnsi="Arial" w:cs="Arial"/>
          <w:szCs w:val="24"/>
          <w:lang w:val="en-US"/>
        </w:rPr>
        <w:t>.</w:t>
      </w:r>
      <w:r w:rsidR="00354A0B" w:rsidRPr="00475193">
        <w:rPr>
          <w:rFonts w:ascii="Arial" w:hAnsi="Arial" w:cs="Arial"/>
          <w:szCs w:val="24"/>
          <w:lang w:val="en-US"/>
        </w:rPr>
        <w:t>7.</w:t>
      </w:r>
      <w:r w:rsidR="00BD0F22" w:rsidRPr="00475193">
        <w:rPr>
          <w:rFonts w:ascii="Arial" w:hAnsi="Arial" w:cs="Arial"/>
          <w:szCs w:val="24"/>
          <w:lang w:val="en-US"/>
        </w:rPr>
        <w:t>2</w:t>
      </w:r>
      <w:r w:rsidR="0050474D" w:rsidRPr="00475193">
        <w:rPr>
          <w:rFonts w:ascii="Arial" w:hAnsi="Arial" w:cs="Arial"/>
          <w:szCs w:val="24"/>
          <w:lang w:val="en-US"/>
        </w:rPr>
        <w:tab/>
      </w:r>
    </w:p>
    <w:p w14:paraId="3E059740" w14:textId="77777777" w:rsidR="00332753" w:rsidRPr="00475193" w:rsidRDefault="00332753" w:rsidP="00E4173D">
      <w:pPr>
        <w:pStyle w:val="3GPPHeader"/>
        <w:rPr>
          <w:rFonts w:ascii="Arial" w:hAnsi="Arial" w:cs="Arial"/>
          <w:szCs w:val="24"/>
          <w:lang w:val="en-US"/>
        </w:rPr>
      </w:pPr>
      <w:r w:rsidRPr="00475193">
        <w:rPr>
          <w:rFonts w:ascii="Arial" w:hAnsi="Arial" w:cs="Arial"/>
          <w:szCs w:val="24"/>
          <w:lang w:val="en-US"/>
        </w:rPr>
        <w:t>Source:</w:t>
      </w:r>
      <w:r w:rsidRPr="00475193">
        <w:rPr>
          <w:rFonts w:ascii="Arial" w:hAnsi="Arial" w:cs="Arial"/>
          <w:szCs w:val="24"/>
          <w:lang w:val="en-US"/>
        </w:rPr>
        <w:tab/>
        <w:t>Panasonic</w:t>
      </w:r>
    </w:p>
    <w:p w14:paraId="77883F7F" w14:textId="2F44A2E0" w:rsidR="00332753" w:rsidRPr="00475193" w:rsidRDefault="00332753" w:rsidP="00DD1D14">
      <w:pPr>
        <w:pStyle w:val="3GPPHeader"/>
        <w:ind w:left="1695" w:hanging="1695"/>
        <w:rPr>
          <w:rFonts w:ascii="Arial" w:hAnsi="Arial" w:cs="Arial"/>
          <w:szCs w:val="24"/>
          <w:lang w:val="en-US"/>
        </w:rPr>
      </w:pPr>
      <w:r w:rsidRPr="00475193">
        <w:rPr>
          <w:rFonts w:ascii="Arial" w:hAnsi="Arial" w:cs="Arial"/>
          <w:szCs w:val="24"/>
          <w:lang w:val="en-US"/>
        </w:rPr>
        <w:t>Title:</w:t>
      </w:r>
      <w:r w:rsidRPr="00475193">
        <w:rPr>
          <w:rFonts w:ascii="Arial" w:hAnsi="Arial" w:cs="Arial"/>
          <w:szCs w:val="24"/>
          <w:lang w:val="en-US"/>
        </w:rPr>
        <w:tab/>
      </w:r>
      <w:r w:rsidR="00D11138" w:rsidRPr="00475193">
        <w:rPr>
          <w:rFonts w:ascii="Arial" w:hAnsi="Arial" w:cs="Arial"/>
          <w:szCs w:val="24"/>
          <w:lang w:val="en-US"/>
        </w:rPr>
        <w:t>Discussion on potential network energy saving techniques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6B5FA73" w14:textId="54DCFE7F" w:rsidR="0058587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w:t>
      </w:r>
      <w:r w:rsidR="00082173">
        <w:rPr>
          <w:rFonts w:ascii="Times New Roman" w:hAnsi="Times New Roman" w:cs="Times New Roman"/>
          <w:b w:val="0"/>
          <w:bCs w:val="0"/>
          <w:sz w:val="20"/>
          <w:szCs w:val="20"/>
          <w:lang w:val="en-US" w:eastAsia="en-US"/>
        </w:rPr>
        <w:t>#</w:t>
      </w:r>
      <w:r w:rsidR="00222A6E">
        <w:rPr>
          <w:rFonts w:ascii="Times New Roman" w:hAnsi="Times New Roman" w:cs="Times New Roman" w:hint="eastAsia"/>
          <w:b w:val="0"/>
          <w:bCs w:val="0"/>
          <w:sz w:val="20"/>
          <w:szCs w:val="20"/>
          <w:lang w:val="en-US"/>
        </w:rPr>
        <w:t>109</w:t>
      </w:r>
      <w:r w:rsidR="00A27F48">
        <w:rPr>
          <w:rFonts w:ascii="Times New Roman" w:hAnsi="Times New Roman" w:cs="Times New Roman"/>
          <w:b w:val="0"/>
          <w:bCs w:val="0"/>
          <w:sz w:val="20"/>
          <w:szCs w:val="20"/>
          <w:lang w:val="en-US" w:eastAsia="en-US"/>
        </w:rPr>
        <w:t>-e</w:t>
      </w:r>
      <w:r>
        <w:rPr>
          <w:rFonts w:ascii="Times New Roman" w:hAnsi="Times New Roman" w:cs="Times New Roman"/>
          <w:b w:val="0"/>
          <w:bCs w:val="0"/>
          <w:sz w:val="20"/>
          <w:szCs w:val="20"/>
          <w:lang w:val="en-US" w:eastAsia="en-US"/>
        </w:rPr>
        <w:t xml:space="preserve"> meeting, </w:t>
      </w:r>
      <w:r w:rsidR="00AB2481">
        <w:rPr>
          <w:rFonts w:ascii="Times New Roman" w:hAnsi="Times New Roman" w:cs="Times New Roman"/>
          <w:b w:val="0"/>
          <w:bCs w:val="0"/>
          <w:sz w:val="20"/>
          <w:szCs w:val="20"/>
          <w:lang w:val="en-US" w:eastAsia="en-US"/>
        </w:rPr>
        <w:t>the agreements attached in the appendix were achieved for</w:t>
      </w:r>
      <w:r w:rsidR="00585876" w:rsidRPr="00585876">
        <w:rPr>
          <w:rFonts w:ascii="Times New Roman" w:hAnsi="Times New Roman" w:cs="Times New Roman"/>
          <w:b w:val="0"/>
          <w:bCs w:val="0"/>
          <w:sz w:val="20"/>
          <w:szCs w:val="20"/>
          <w:lang w:val="en-US" w:eastAsia="en-US"/>
        </w:rPr>
        <w:t xml:space="preserve"> network energy savings </w:t>
      </w:r>
      <w:r w:rsidR="00AB2481">
        <w:rPr>
          <w:rFonts w:ascii="Times New Roman" w:hAnsi="Times New Roman" w:cs="Times New Roman"/>
          <w:b w:val="0"/>
          <w:bCs w:val="0"/>
          <w:sz w:val="20"/>
          <w:szCs w:val="20"/>
          <w:lang w:val="en-US" w:eastAsia="en-US"/>
        </w:rPr>
        <w:t xml:space="preserve">techniques </w:t>
      </w:r>
      <w:r w:rsidR="00585876" w:rsidRPr="00585876">
        <w:rPr>
          <w:rFonts w:ascii="Times New Roman" w:hAnsi="Times New Roman" w:cs="Times New Roman"/>
          <w:b w:val="0"/>
          <w:bCs w:val="0"/>
          <w:sz w:val="20"/>
          <w:szCs w:val="20"/>
          <w:lang w:val="en-US" w:eastAsia="en-US"/>
        </w:rPr>
        <w:t>for NR</w:t>
      </w:r>
      <w:r w:rsidR="00D31C8A">
        <w:rPr>
          <w:rFonts w:ascii="Times New Roman" w:hAnsi="Times New Roman" w:cs="Times New Roman"/>
          <w:b w:val="0"/>
          <w:bCs w:val="0"/>
          <w:sz w:val="20"/>
          <w:szCs w:val="20"/>
          <w:lang w:val="en-US" w:eastAsia="en-US"/>
        </w:rPr>
        <w:t xml:space="preserve"> </w:t>
      </w:r>
      <w:r w:rsidR="00585876">
        <w:rPr>
          <w:rFonts w:ascii="Times New Roman" w:hAnsi="Times New Roman" w:cs="Times New Roman"/>
          <w:b w:val="0"/>
          <w:bCs w:val="0"/>
          <w:sz w:val="20"/>
          <w:szCs w:val="20"/>
          <w:lang w:val="en-US" w:eastAsia="en-US"/>
        </w:rPr>
        <w:t>[1].</w:t>
      </w:r>
    </w:p>
    <w:p w14:paraId="11164F67" w14:textId="6E29CE51" w:rsidR="00A27F48" w:rsidRPr="009D655D" w:rsidRDefault="00E05C96" w:rsidP="009D655D">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w:t>
      </w:r>
      <w:r w:rsidR="00D31C8A">
        <w:rPr>
          <w:rFonts w:ascii="Times New Roman" w:eastAsia="SimSun" w:hAnsi="Times New Roman" w:cs="Times New Roman"/>
          <w:sz w:val="20"/>
          <w:szCs w:val="20"/>
          <w:lang w:val="en-US"/>
        </w:rPr>
        <w:t xml:space="preserve">further </w:t>
      </w:r>
      <w:r w:rsidR="002D6FFB" w:rsidRPr="00EA2FB6">
        <w:rPr>
          <w:rFonts w:ascii="Times New Roman" w:eastAsia="SimSun" w:hAnsi="Times New Roman" w:cs="Times New Roman"/>
          <w:sz w:val="20"/>
          <w:szCs w:val="20"/>
          <w:lang w:val="en-US"/>
        </w:rPr>
        <w:t xml:space="preserve">share our views on </w:t>
      </w:r>
      <w:r w:rsidR="0008280B">
        <w:rPr>
          <w:rFonts w:ascii="Times New Roman" w:eastAsia="SimSun" w:hAnsi="Times New Roman" w:cs="Times New Roman"/>
          <w:sz w:val="20"/>
          <w:szCs w:val="20"/>
          <w:lang w:val="en-US"/>
        </w:rPr>
        <w:t xml:space="preserve">the </w:t>
      </w:r>
      <w:r w:rsidR="0070336D">
        <w:rPr>
          <w:rFonts w:ascii="Times New Roman" w:eastAsia="SimSun" w:hAnsi="Times New Roman" w:cs="Times New Roman"/>
          <w:sz w:val="20"/>
          <w:szCs w:val="20"/>
          <w:lang w:val="en-US"/>
        </w:rPr>
        <w:t>potential network energy saving techniques</w:t>
      </w:r>
      <w:r w:rsidR="0053547A" w:rsidRPr="00EA2FB6">
        <w:rPr>
          <w:rFonts w:ascii="Times New Roman" w:eastAsia="SimSun" w:hAnsi="Times New Roman" w:cs="Times New Roman"/>
          <w:sz w:val="20"/>
          <w:szCs w:val="20"/>
          <w:lang w:val="en-US"/>
        </w:rPr>
        <w:t>.</w:t>
      </w:r>
    </w:p>
    <w:p w14:paraId="5C62498D" w14:textId="686CADE1" w:rsidR="00472456" w:rsidRDefault="00170AB4" w:rsidP="00444B87">
      <w:pPr>
        <w:pStyle w:val="Heading1"/>
        <w:rPr>
          <w:lang w:val="en-US"/>
        </w:rPr>
      </w:pPr>
      <w:r>
        <w:rPr>
          <w:lang w:val="en-US"/>
        </w:rPr>
        <w:t>Discussion</w:t>
      </w:r>
    </w:p>
    <w:p w14:paraId="50E2F3D8" w14:textId="602BE957"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0FA39DBA" w14:textId="52544611" w:rsidR="005511FE" w:rsidRPr="00853B22" w:rsidRDefault="00306AF9" w:rsidP="00853B22">
      <w:pPr>
        <w:pStyle w:val="Heading2"/>
      </w:pPr>
      <w:r>
        <w:t xml:space="preserve">On </w:t>
      </w:r>
      <w:r w:rsidR="00A8181E">
        <w:t>t</w:t>
      </w:r>
      <w:r w:rsidR="004433C2">
        <w:t xml:space="preserve">ime domain </w:t>
      </w:r>
      <w:r w:rsidR="00B87AD1">
        <w:t>adaptation</w:t>
      </w:r>
    </w:p>
    <w:p w14:paraId="0F02905F" w14:textId="6DD32046" w:rsidR="00DB3903" w:rsidRDefault="00CE4909"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Considering the </w:t>
      </w:r>
      <w:r w:rsidR="003B57C8">
        <w:rPr>
          <w:rFonts w:ascii="Times" w:eastAsia="Batang" w:hAnsi="Times" w:cs="Times New Roman"/>
          <w:sz w:val="20"/>
          <w:szCs w:val="20"/>
          <w:lang w:val="en-US" w:eastAsia="x-none"/>
        </w:rPr>
        <w:t>study</w:t>
      </w:r>
      <w:r w:rsidR="0018371A">
        <w:rPr>
          <w:rFonts w:ascii="Times" w:eastAsia="Batang" w:hAnsi="Times" w:cs="Times New Roman"/>
          <w:sz w:val="20"/>
          <w:szCs w:val="20"/>
          <w:lang w:val="en-US" w:eastAsia="x-none"/>
        </w:rPr>
        <w:t xml:space="preserve"> item prioritize</w:t>
      </w:r>
      <w:r w:rsidR="00D67A7E">
        <w:rPr>
          <w:rFonts w:ascii="Times" w:eastAsia="Batang" w:hAnsi="Times" w:cs="Times New Roman"/>
          <w:sz w:val="20"/>
          <w:szCs w:val="20"/>
          <w:lang w:val="en-US" w:eastAsia="x-none"/>
        </w:rPr>
        <w:t>s idle/empty and low/medium load scenarios</w:t>
      </w:r>
      <w:r w:rsidR="00B3182A">
        <w:rPr>
          <w:rFonts w:ascii="Times" w:eastAsia="Batang" w:hAnsi="Times" w:cs="Times New Roman"/>
          <w:sz w:val="20"/>
          <w:szCs w:val="20"/>
          <w:lang w:val="en-US" w:eastAsia="x-none"/>
        </w:rPr>
        <w:t xml:space="preserve">, </w:t>
      </w:r>
      <w:r w:rsidR="003603FA">
        <w:rPr>
          <w:rFonts w:ascii="Times" w:eastAsia="Batang" w:hAnsi="Times" w:cs="Times New Roman"/>
          <w:sz w:val="20"/>
          <w:szCs w:val="20"/>
          <w:lang w:val="en-US" w:eastAsia="x-none"/>
        </w:rPr>
        <w:t xml:space="preserve">it is </w:t>
      </w:r>
      <w:r w:rsidR="00B42C5B">
        <w:rPr>
          <w:rFonts w:ascii="Times" w:eastAsia="Batang" w:hAnsi="Times" w:cs="Times New Roman"/>
          <w:sz w:val="20"/>
          <w:szCs w:val="20"/>
          <w:lang w:val="en-US" w:eastAsia="x-none"/>
        </w:rPr>
        <w:t>reasonable for gNB to look for more opportunities to</w:t>
      </w:r>
      <w:r w:rsidR="0054422B">
        <w:rPr>
          <w:rFonts w:ascii="Times" w:eastAsia="Batang" w:hAnsi="Times" w:cs="Times New Roman"/>
          <w:sz w:val="20"/>
          <w:szCs w:val="20"/>
          <w:lang w:val="en-US" w:eastAsia="x-none"/>
        </w:rPr>
        <w:t xml:space="preserve"> reduce activities in certain time domain duration</w:t>
      </w:r>
      <w:r w:rsidR="00104813">
        <w:rPr>
          <w:rFonts w:ascii="Times" w:eastAsia="Batang" w:hAnsi="Times" w:cs="Times New Roman"/>
          <w:sz w:val="20"/>
          <w:szCs w:val="20"/>
          <w:lang w:val="en-US" w:eastAsia="x-none"/>
        </w:rPr>
        <w:t>.</w:t>
      </w:r>
      <w:r w:rsidR="005C22C4">
        <w:rPr>
          <w:rFonts w:ascii="Times" w:eastAsia="Batang" w:hAnsi="Times" w:cs="Times New Roman"/>
          <w:sz w:val="20"/>
          <w:szCs w:val="20"/>
          <w:lang w:val="en-US" w:eastAsia="x-none"/>
        </w:rPr>
        <w:t xml:space="preserve"> </w:t>
      </w:r>
      <w:r w:rsidR="0055459B">
        <w:rPr>
          <w:rFonts w:ascii="Times" w:eastAsia="Batang" w:hAnsi="Times" w:cs="Times New Roman"/>
          <w:sz w:val="20"/>
          <w:szCs w:val="20"/>
          <w:lang w:val="en-US" w:eastAsia="x-none"/>
        </w:rPr>
        <w:t xml:space="preserve">This provides more direct energy saving gain. </w:t>
      </w:r>
      <w:r w:rsidR="00567130">
        <w:rPr>
          <w:rFonts w:ascii="Times" w:eastAsia="Batang" w:hAnsi="Times" w:cs="Times New Roman"/>
          <w:sz w:val="20"/>
          <w:szCs w:val="20"/>
          <w:lang w:val="en-US" w:eastAsia="x-none"/>
        </w:rPr>
        <w:t>When gNB strives for longer sleep duration</w:t>
      </w:r>
      <w:r w:rsidR="00133F2E">
        <w:rPr>
          <w:rFonts w:ascii="Times" w:eastAsia="Batang" w:hAnsi="Times" w:cs="Times New Roman"/>
          <w:sz w:val="20"/>
          <w:szCs w:val="20"/>
          <w:lang w:val="en-US" w:eastAsia="x-none"/>
        </w:rPr>
        <w:t xml:space="preserve"> and it is assumed the DL Tx and UL Rx are </w:t>
      </w:r>
      <w:r w:rsidR="008B6CB8">
        <w:rPr>
          <w:rFonts w:ascii="Times" w:eastAsia="Batang" w:hAnsi="Times" w:cs="Times New Roman"/>
          <w:sz w:val="20"/>
          <w:szCs w:val="20"/>
          <w:lang w:val="en-US" w:eastAsia="x-none"/>
        </w:rPr>
        <w:t>temporally suspended/skipped</w:t>
      </w:r>
      <w:r w:rsidR="00567130">
        <w:rPr>
          <w:rFonts w:ascii="Times" w:eastAsia="Batang" w:hAnsi="Times" w:cs="Times New Roman"/>
          <w:sz w:val="20"/>
          <w:szCs w:val="20"/>
          <w:lang w:val="en-US" w:eastAsia="x-none"/>
        </w:rPr>
        <w:t xml:space="preserve">, </w:t>
      </w:r>
      <w:r w:rsidR="00586C84">
        <w:rPr>
          <w:rFonts w:ascii="Times" w:eastAsia="Batang" w:hAnsi="Times" w:cs="Times New Roman"/>
          <w:sz w:val="20"/>
          <w:szCs w:val="20"/>
          <w:lang w:val="en-US" w:eastAsia="x-none"/>
        </w:rPr>
        <w:t xml:space="preserve">the operation due to time domain adaptation </w:t>
      </w:r>
      <w:r w:rsidR="00B70908">
        <w:rPr>
          <w:rFonts w:ascii="Times" w:eastAsia="Batang" w:hAnsi="Times" w:cs="Times New Roman"/>
          <w:sz w:val="20"/>
          <w:szCs w:val="20"/>
          <w:lang w:val="en-US" w:eastAsia="x-none"/>
        </w:rPr>
        <w:t>can</w:t>
      </w:r>
      <w:r w:rsidR="00586C84">
        <w:rPr>
          <w:rFonts w:ascii="Times" w:eastAsia="Batang" w:hAnsi="Times" w:cs="Times New Roman"/>
          <w:sz w:val="20"/>
          <w:szCs w:val="20"/>
          <w:lang w:val="en-US" w:eastAsia="x-none"/>
        </w:rPr>
        <w:t xml:space="preserve"> impact </w:t>
      </w:r>
      <w:r w:rsidR="00B70908">
        <w:rPr>
          <w:rFonts w:ascii="Times" w:eastAsia="Batang" w:hAnsi="Times" w:cs="Times New Roman"/>
          <w:sz w:val="20"/>
          <w:szCs w:val="20"/>
          <w:lang w:val="en-US" w:eastAsia="x-none"/>
        </w:rPr>
        <w:t xml:space="preserve">in all RRC state i.e. </w:t>
      </w:r>
      <w:r w:rsidR="00586C84">
        <w:rPr>
          <w:rFonts w:ascii="Times" w:eastAsia="Batang" w:hAnsi="Times" w:cs="Times New Roman"/>
          <w:sz w:val="20"/>
          <w:szCs w:val="20"/>
          <w:lang w:val="en-US" w:eastAsia="x-none"/>
        </w:rPr>
        <w:t xml:space="preserve">RRC CONNECTED </w:t>
      </w:r>
      <w:r w:rsidR="00B70908">
        <w:rPr>
          <w:rFonts w:ascii="Times" w:eastAsia="Batang" w:hAnsi="Times" w:cs="Times New Roman"/>
          <w:sz w:val="20"/>
          <w:szCs w:val="20"/>
          <w:lang w:val="en-US" w:eastAsia="x-none"/>
        </w:rPr>
        <w:t xml:space="preserve">and </w:t>
      </w:r>
      <w:r w:rsidR="00F049C4">
        <w:rPr>
          <w:rFonts w:ascii="Times" w:eastAsia="Batang" w:hAnsi="Times" w:cs="Times New Roman"/>
          <w:sz w:val="20"/>
          <w:szCs w:val="20"/>
          <w:lang w:val="en-US" w:eastAsia="x-none"/>
        </w:rPr>
        <w:t>RRC IDLE/INACTIVE mode UEs.</w:t>
      </w:r>
    </w:p>
    <w:p w14:paraId="7497B3B0" w14:textId="3960CF99" w:rsidR="008E15F9" w:rsidRDefault="0042279C"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To facilitate the discussion, </w:t>
      </w:r>
      <w:r w:rsidR="00E1250A">
        <w:rPr>
          <w:rFonts w:ascii="Times" w:eastAsia="Batang" w:hAnsi="Times" w:cs="Times New Roman"/>
          <w:sz w:val="20"/>
          <w:szCs w:val="20"/>
          <w:lang w:val="en-US" w:eastAsia="x-none"/>
        </w:rPr>
        <w:t xml:space="preserve">Table.1 briefly summarizes the possible impact to different </w:t>
      </w:r>
      <w:r w:rsidR="00B70908">
        <w:rPr>
          <w:rFonts w:ascii="Times" w:eastAsia="Batang" w:hAnsi="Times" w:cs="Times New Roman"/>
          <w:sz w:val="20"/>
          <w:szCs w:val="20"/>
          <w:lang w:val="en-US" w:eastAsia="x-none"/>
        </w:rPr>
        <w:t xml:space="preserve">RRC state </w:t>
      </w:r>
      <w:r w:rsidR="00BF010F">
        <w:rPr>
          <w:rFonts w:ascii="Times" w:eastAsia="Batang" w:hAnsi="Times" w:cs="Times New Roman"/>
          <w:sz w:val="20"/>
          <w:szCs w:val="20"/>
          <w:lang w:val="en-US" w:eastAsia="x-none"/>
        </w:rPr>
        <w:t>when network perform</w:t>
      </w:r>
      <w:r w:rsidR="005B7390">
        <w:rPr>
          <w:rFonts w:ascii="Times" w:eastAsia="Batang" w:hAnsi="Times" w:cs="Times New Roman"/>
          <w:sz w:val="20"/>
          <w:szCs w:val="20"/>
          <w:lang w:val="en-US" w:eastAsia="x-none"/>
        </w:rPr>
        <w:t>s</w:t>
      </w:r>
      <w:r w:rsidR="00BF010F">
        <w:rPr>
          <w:rFonts w:ascii="Times" w:eastAsia="Batang" w:hAnsi="Times" w:cs="Times New Roman"/>
          <w:sz w:val="20"/>
          <w:szCs w:val="20"/>
          <w:lang w:val="en-US" w:eastAsia="x-none"/>
        </w:rPr>
        <w:t xml:space="preserve"> time domain adaptation.</w:t>
      </w:r>
    </w:p>
    <w:p w14:paraId="6F09A22F" w14:textId="5208E870" w:rsidR="00BF010F" w:rsidRPr="00AA2D4F" w:rsidRDefault="00BF010F" w:rsidP="00AA2D4F">
      <w:pPr>
        <w:spacing w:before="120" w:after="120" w:line="240" w:lineRule="auto"/>
        <w:ind w:left="1134" w:hanging="1134"/>
        <w:jc w:val="center"/>
        <w:rPr>
          <w:rFonts w:ascii="Times" w:eastAsia="Batang" w:hAnsi="Times" w:cs="Times New Roman"/>
          <w:b/>
          <w:bCs/>
          <w:sz w:val="20"/>
          <w:szCs w:val="20"/>
          <w:lang w:val="en-US" w:eastAsia="x-none"/>
        </w:rPr>
      </w:pPr>
      <w:r w:rsidRPr="00AA2D4F">
        <w:rPr>
          <w:rFonts w:ascii="Times" w:eastAsia="Batang" w:hAnsi="Times" w:cs="Times New Roman"/>
          <w:b/>
          <w:bCs/>
          <w:sz w:val="20"/>
          <w:szCs w:val="20"/>
          <w:lang w:val="en-US" w:eastAsia="x-none"/>
        </w:rPr>
        <w:t>Table.1</w:t>
      </w:r>
      <w:r w:rsidR="00E523F4" w:rsidRPr="00AA2D4F">
        <w:rPr>
          <w:rFonts w:ascii="Times" w:eastAsia="Batang" w:hAnsi="Times" w:cs="Times New Roman"/>
          <w:b/>
          <w:bCs/>
          <w:sz w:val="20"/>
          <w:szCs w:val="20"/>
          <w:lang w:val="en-US" w:eastAsia="x-none"/>
        </w:rPr>
        <w:t xml:space="preserve"> </w:t>
      </w:r>
      <w:r w:rsidR="00EA3FC5">
        <w:rPr>
          <w:rFonts w:ascii="Times" w:eastAsia="Batang" w:hAnsi="Times" w:cs="Times New Roman"/>
          <w:b/>
          <w:bCs/>
          <w:sz w:val="20"/>
          <w:szCs w:val="20"/>
          <w:lang w:val="en-US" w:eastAsia="x-none"/>
        </w:rPr>
        <w:t>P</w:t>
      </w:r>
      <w:r w:rsidR="00E523F4" w:rsidRPr="00AA2D4F">
        <w:rPr>
          <w:rFonts w:ascii="Times" w:eastAsia="Batang" w:hAnsi="Times" w:cs="Times New Roman"/>
          <w:b/>
          <w:bCs/>
          <w:sz w:val="20"/>
          <w:szCs w:val="20"/>
          <w:lang w:val="en-US" w:eastAsia="x-none"/>
        </w:rPr>
        <w:t xml:space="preserve">ossible impact to CONNECTED mode UEs </w:t>
      </w:r>
      <w:r w:rsidR="00083D21">
        <w:rPr>
          <w:rFonts w:ascii="Times" w:eastAsia="Batang" w:hAnsi="Times" w:cs="Times New Roman"/>
          <w:b/>
          <w:bCs/>
          <w:sz w:val="20"/>
          <w:szCs w:val="20"/>
          <w:lang w:val="en-US" w:eastAsia="x-none"/>
        </w:rPr>
        <w:t>and</w:t>
      </w:r>
      <w:r w:rsidR="00083D21" w:rsidRPr="00AA2D4F">
        <w:rPr>
          <w:rFonts w:ascii="Times" w:eastAsia="Batang" w:hAnsi="Times" w:cs="Times New Roman"/>
          <w:b/>
          <w:bCs/>
          <w:sz w:val="20"/>
          <w:szCs w:val="20"/>
          <w:lang w:val="en-US" w:eastAsia="x-none"/>
        </w:rPr>
        <w:t xml:space="preserve"> </w:t>
      </w:r>
      <w:r w:rsidR="00E523F4" w:rsidRPr="00AA2D4F">
        <w:rPr>
          <w:rFonts w:ascii="Times" w:eastAsia="Batang" w:hAnsi="Times" w:cs="Times New Roman"/>
          <w:b/>
          <w:bCs/>
          <w:sz w:val="20"/>
          <w:szCs w:val="20"/>
          <w:lang w:val="en-US" w:eastAsia="x-none"/>
        </w:rPr>
        <w:t>RRC IDLE/INACTIVE mode UEs</w:t>
      </w:r>
    </w:p>
    <w:tbl>
      <w:tblPr>
        <w:tblStyle w:val="TableGrid"/>
        <w:tblW w:w="0" w:type="auto"/>
        <w:tblInd w:w="-5" w:type="dxa"/>
        <w:tblLook w:val="04A0" w:firstRow="1" w:lastRow="0" w:firstColumn="1" w:lastColumn="0" w:noHBand="0" w:noVBand="1"/>
      </w:tblPr>
      <w:tblGrid>
        <w:gridCol w:w="3119"/>
        <w:gridCol w:w="6515"/>
      </w:tblGrid>
      <w:tr w:rsidR="00AA1FF8" w:rsidRPr="00B02DD8" w14:paraId="167D36E0" w14:textId="77777777" w:rsidTr="00083FD4">
        <w:tc>
          <w:tcPr>
            <w:tcW w:w="3119" w:type="dxa"/>
          </w:tcPr>
          <w:p w14:paraId="051BD688" w14:textId="6EDF8859" w:rsidR="00AA1FF8" w:rsidRDefault="00EA3FC5" w:rsidP="00BF010F">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Impact to </w:t>
            </w:r>
            <w:r w:rsidR="00BA5F58">
              <w:rPr>
                <w:rFonts w:ascii="Times" w:eastAsia="Batang" w:hAnsi="Times" w:cs="Times New Roman"/>
                <w:sz w:val="20"/>
                <w:szCs w:val="20"/>
                <w:lang w:val="en-US" w:eastAsia="x-none"/>
              </w:rPr>
              <w:t>RRC CONNECTED mode UEs</w:t>
            </w:r>
          </w:p>
        </w:tc>
        <w:tc>
          <w:tcPr>
            <w:tcW w:w="6515" w:type="dxa"/>
          </w:tcPr>
          <w:p w14:paraId="5E6ADD5F" w14:textId="696255B7" w:rsidR="00AA1FF8" w:rsidRDefault="00DD24C0"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UE </w:t>
            </w:r>
            <w:proofErr w:type="spellStart"/>
            <w:r>
              <w:rPr>
                <w:rFonts w:ascii="Times" w:eastAsia="Batang" w:hAnsi="Times" w:cs="Times New Roman"/>
                <w:sz w:val="20"/>
                <w:szCs w:val="20"/>
                <w:lang w:val="en-US" w:eastAsia="x-none"/>
              </w:rPr>
              <w:t>behaviour</w:t>
            </w:r>
            <w:proofErr w:type="spellEnd"/>
            <w:r>
              <w:rPr>
                <w:rFonts w:ascii="Times" w:eastAsia="Batang" w:hAnsi="Times" w:cs="Times New Roman"/>
                <w:sz w:val="20"/>
                <w:szCs w:val="20"/>
                <w:lang w:val="en-US" w:eastAsia="x-none"/>
              </w:rPr>
              <w:t xml:space="preserve"> as per </w:t>
            </w:r>
            <w:r w:rsidR="00F34729" w:rsidRPr="00083FD4">
              <w:rPr>
                <w:rFonts w:ascii="Times" w:eastAsia="Batang" w:hAnsi="Times" w:cs="Times New Roman"/>
                <w:sz w:val="20"/>
                <w:szCs w:val="20"/>
                <w:lang w:val="en-US" w:eastAsia="x-none"/>
              </w:rPr>
              <w:t>C-DRX configuration</w:t>
            </w:r>
          </w:p>
          <w:p w14:paraId="30718277" w14:textId="39B1B14F" w:rsidR="008B0E8A" w:rsidRDefault="008B0E8A"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PDCCH monitoring in USS and CSS</w:t>
            </w:r>
          </w:p>
          <w:p w14:paraId="6F0DA274" w14:textId="77777777" w:rsidR="00A27AB4" w:rsidRDefault="00DD24C0"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CSI-RS and PRS reception</w:t>
            </w:r>
          </w:p>
          <w:p w14:paraId="78281C0E" w14:textId="77777777" w:rsidR="00DD24C0" w:rsidRDefault="00D56381"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SRS transmission</w:t>
            </w:r>
          </w:p>
          <w:p w14:paraId="3C6700DD" w14:textId="5C044D0E" w:rsidR="00AD1F98" w:rsidRDefault="00AD1F98"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SPS reception</w:t>
            </w:r>
            <w:r w:rsidR="003E72AD">
              <w:rPr>
                <w:rFonts w:ascii="Times" w:eastAsia="Batang" w:hAnsi="Times" w:cs="Times New Roman"/>
                <w:sz w:val="20"/>
                <w:szCs w:val="20"/>
                <w:lang w:val="en-US" w:eastAsia="x-none"/>
              </w:rPr>
              <w:t xml:space="preserve"> and corresponding HARQ-ACK feedback</w:t>
            </w:r>
          </w:p>
          <w:p w14:paraId="630A0B57" w14:textId="77777777" w:rsidR="00AD1F98" w:rsidRDefault="006B1DF9"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CG transmission</w:t>
            </w:r>
          </w:p>
          <w:p w14:paraId="1AB5E42D" w14:textId="2F3C44FF" w:rsidR="006B1DF9" w:rsidRDefault="006B1DF9" w:rsidP="00083FD4">
            <w:pPr>
              <w:pStyle w:val="ListParagraph"/>
              <w:numPr>
                <w:ilvl w:val="0"/>
                <w:numId w:val="19"/>
              </w:numPr>
              <w:spacing w:before="120" w:after="120" w:line="240" w:lineRule="auto"/>
              <w:rPr>
                <w:rFonts w:ascii="Times" w:eastAsia="Batang" w:hAnsi="Times" w:cs="Times New Roman"/>
                <w:sz w:val="20"/>
                <w:szCs w:val="20"/>
                <w:lang w:val="it-IT" w:eastAsia="x-none"/>
              </w:rPr>
            </w:pPr>
            <w:r w:rsidRPr="00A67CB6">
              <w:rPr>
                <w:rFonts w:ascii="Times" w:eastAsia="Batang" w:hAnsi="Times" w:cs="Times New Roman"/>
                <w:sz w:val="20"/>
                <w:szCs w:val="20"/>
                <w:lang w:val="it-IT" w:eastAsia="x-none"/>
              </w:rPr>
              <w:t>P</w:t>
            </w:r>
            <w:r w:rsidR="00D505F3" w:rsidRPr="00A67CB6">
              <w:rPr>
                <w:rFonts w:ascii="Times" w:eastAsia="Batang" w:hAnsi="Times" w:cs="Times New Roman"/>
                <w:sz w:val="20"/>
                <w:szCs w:val="20"/>
                <w:lang w:val="it-IT" w:eastAsia="x-none"/>
              </w:rPr>
              <w:t>eriodi</w:t>
            </w:r>
            <w:r w:rsidRPr="00A67CB6">
              <w:rPr>
                <w:rFonts w:ascii="Times" w:eastAsia="Batang" w:hAnsi="Times" w:cs="Times New Roman"/>
                <w:sz w:val="20"/>
                <w:szCs w:val="20"/>
                <w:lang w:val="it-IT" w:eastAsia="x-none"/>
              </w:rPr>
              <w:t>c/semi-</w:t>
            </w:r>
            <w:r w:rsidR="00D505F3" w:rsidRPr="00A67CB6">
              <w:rPr>
                <w:rFonts w:ascii="Times" w:eastAsia="Batang" w:hAnsi="Times" w:cs="Times New Roman"/>
                <w:sz w:val="20"/>
                <w:szCs w:val="20"/>
                <w:lang w:val="it-IT" w:eastAsia="x-none"/>
              </w:rPr>
              <w:t xml:space="preserve">persistent </w:t>
            </w:r>
            <w:r w:rsidR="00A67CB6" w:rsidRPr="00A67CB6">
              <w:rPr>
                <w:rFonts w:ascii="Times" w:eastAsia="Batang" w:hAnsi="Times" w:cs="Times New Roman"/>
                <w:sz w:val="20"/>
                <w:szCs w:val="20"/>
                <w:lang w:val="it-IT" w:eastAsia="x-none"/>
              </w:rPr>
              <w:t>CSI r</w:t>
            </w:r>
            <w:r w:rsidR="00A67CB6">
              <w:rPr>
                <w:rFonts w:ascii="Times" w:eastAsia="Batang" w:hAnsi="Times" w:cs="Times New Roman"/>
                <w:sz w:val="20"/>
                <w:szCs w:val="20"/>
                <w:lang w:val="it-IT" w:eastAsia="x-none"/>
              </w:rPr>
              <w:t>eport</w:t>
            </w:r>
          </w:p>
          <w:p w14:paraId="362FC3A7" w14:textId="2EEAE543" w:rsidR="00810ADE" w:rsidRDefault="00810ADE" w:rsidP="00083FD4">
            <w:pPr>
              <w:pStyle w:val="ListParagraph"/>
              <w:numPr>
                <w:ilvl w:val="0"/>
                <w:numId w:val="19"/>
              </w:numPr>
              <w:spacing w:before="120" w:after="120" w:line="240" w:lineRule="auto"/>
              <w:rPr>
                <w:rFonts w:ascii="Times" w:eastAsia="Batang" w:hAnsi="Times" w:cs="Times New Roman"/>
                <w:sz w:val="20"/>
                <w:szCs w:val="20"/>
                <w:lang w:val="it-IT" w:eastAsia="x-none"/>
              </w:rPr>
            </w:pPr>
            <w:r>
              <w:rPr>
                <w:rFonts w:ascii="Times" w:eastAsia="Batang" w:hAnsi="Times" w:cs="Times New Roman"/>
                <w:sz w:val="20"/>
                <w:szCs w:val="20"/>
                <w:lang w:val="it-IT" w:eastAsia="x-none"/>
              </w:rPr>
              <w:t>SR</w:t>
            </w:r>
            <w:r w:rsidR="009A3011">
              <w:rPr>
                <w:rFonts w:ascii="Times" w:eastAsia="Batang" w:hAnsi="Times" w:cs="Times New Roman"/>
                <w:sz w:val="20"/>
                <w:szCs w:val="20"/>
                <w:lang w:val="it-IT" w:eastAsia="x-none"/>
              </w:rPr>
              <w:t xml:space="preserve"> transmission</w:t>
            </w:r>
          </w:p>
          <w:p w14:paraId="1801C207" w14:textId="030BF5A9" w:rsidR="00B70908" w:rsidRPr="00B70908" w:rsidRDefault="009D55C4" w:rsidP="00B70908">
            <w:pPr>
              <w:pStyle w:val="ListParagraph"/>
              <w:numPr>
                <w:ilvl w:val="0"/>
                <w:numId w:val="19"/>
              </w:numPr>
              <w:spacing w:before="120" w:after="120" w:line="240" w:lineRule="auto"/>
              <w:rPr>
                <w:rFonts w:ascii="Times" w:eastAsia="Batang" w:hAnsi="Times" w:cs="Times New Roman"/>
                <w:sz w:val="20"/>
                <w:szCs w:val="20"/>
                <w:lang w:val="en-US" w:eastAsia="x-none"/>
              </w:rPr>
            </w:pPr>
            <w:r w:rsidRPr="009D55C4">
              <w:rPr>
                <w:rFonts w:ascii="Times" w:eastAsia="Batang" w:hAnsi="Times" w:cs="Times New Roman"/>
                <w:sz w:val="20"/>
                <w:szCs w:val="20"/>
                <w:lang w:val="en-US" w:eastAsia="x-none"/>
              </w:rPr>
              <w:t>Possible adaptation/handover of P</w:t>
            </w:r>
            <w:r>
              <w:rPr>
                <w:rFonts w:ascii="Times" w:eastAsia="Batang" w:hAnsi="Times" w:cs="Times New Roman"/>
                <w:sz w:val="20"/>
                <w:szCs w:val="20"/>
                <w:lang w:val="en-US" w:eastAsia="x-none"/>
              </w:rPr>
              <w:t>Cell/PSCell</w:t>
            </w:r>
            <w:r w:rsidR="00343F55">
              <w:rPr>
                <w:rFonts w:ascii="Times" w:eastAsia="Batang" w:hAnsi="Times" w:cs="Times New Roman"/>
                <w:sz w:val="20"/>
                <w:szCs w:val="20"/>
                <w:lang w:val="en-US" w:eastAsia="x-none"/>
              </w:rPr>
              <w:t xml:space="preserve">, PUCCH group activation/deactivation of SCell(s). This </w:t>
            </w:r>
            <w:r w:rsidR="00EC3183">
              <w:rPr>
                <w:rFonts w:ascii="Times" w:eastAsia="Batang" w:hAnsi="Times" w:cs="Times New Roman"/>
                <w:sz w:val="20"/>
                <w:szCs w:val="20"/>
                <w:lang w:val="en-US" w:eastAsia="x-none"/>
              </w:rPr>
              <w:t xml:space="preserve">impact is related to both frequency and time domain adaptation </w:t>
            </w:r>
            <w:r w:rsidR="00C53C3F">
              <w:rPr>
                <w:rFonts w:ascii="Times" w:eastAsia="Batang" w:hAnsi="Times" w:cs="Times New Roman"/>
                <w:sz w:val="20"/>
                <w:szCs w:val="20"/>
                <w:lang w:val="en-US" w:eastAsia="x-none"/>
              </w:rPr>
              <w:t>as gNB may perform cell on/off.</w:t>
            </w:r>
            <w:r w:rsidR="00EC3183">
              <w:rPr>
                <w:rFonts w:ascii="Times" w:eastAsia="Batang" w:hAnsi="Times" w:cs="Times New Roman"/>
                <w:sz w:val="20"/>
                <w:szCs w:val="20"/>
                <w:lang w:val="en-US" w:eastAsia="x-none"/>
              </w:rPr>
              <w:t xml:space="preserve"> </w:t>
            </w:r>
          </w:p>
        </w:tc>
      </w:tr>
      <w:tr w:rsidR="00AA1FF8" w:rsidRPr="00B02DD8" w14:paraId="0C633C40" w14:textId="77777777" w:rsidTr="00083FD4">
        <w:tc>
          <w:tcPr>
            <w:tcW w:w="3119" w:type="dxa"/>
          </w:tcPr>
          <w:p w14:paraId="03A55A49" w14:textId="0A0F441B" w:rsidR="00AA1FF8" w:rsidRDefault="000B7CC2" w:rsidP="00BF010F">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Impact to both</w:t>
            </w:r>
            <w:r w:rsidR="004F6D8E">
              <w:rPr>
                <w:rFonts w:ascii="Times" w:eastAsia="Batang" w:hAnsi="Times" w:cs="Times New Roman"/>
                <w:sz w:val="20"/>
                <w:szCs w:val="20"/>
                <w:lang w:val="en-US" w:eastAsia="x-none"/>
              </w:rPr>
              <w:t xml:space="preserve"> RRC CONNECTED and IDLE/INACTIVE mode UEs</w:t>
            </w:r>
          </w:p>
        </w:tc>
        <w:tc>
          <w:tcPr>
            <w:tcW w:w="6515" w:type="dxa"/>
          </w:tcPr>
          <w:p w14:paraId="2A3B12DE" w14:textId="77777777" w:rsidR="00E463E7" w:rsidRDefault="00810ADE"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PRACH transmission</w:t>
            </w:r>
            <w:r w:rsidR="00E463E7">
              <w:rPr>
                <w:rFonts w:ascii="Times" w:eastAsia="Batang" w:hAnsi="Times" w:cs="Times New Roman"/>
                <w:sz w:val="20"/>
                <w:szCs w:val="20"/>
                <w:lang w:val="en-US" w:eastAsia="x-none"/>
              </w:rPr>
              <w:t xml:space="preserve"> </w:t>
            </w:r>
          </w:p>
          <w:p w14:paraId="7D955621" w14:textId="573121BB" w:rsidR="00E463E7" w:rsidRDefault="00E463E7"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PDCCH monitoring in CSS for SIB1 </w:t>
            </w:r>
            <w:r w:rsidR="00B944AE">
              <w:rPr>
                <w:rFonts w:ascii="Times" w:eastAsia="Batang" w:hAnsi="Times" w:cs="Times New Roman"/>
                <w:sz w:val="20"/>
                <w:szCs w:val="20"/>
                <w:lang w:val="en-US" w:eastAsia="x-none"/>
              </w:rPr>
              <w:t xml:space="preserve">(Type0) </w:t>
            </w:r>
            <w:r>
              <w:rPr>
                <w:rFonts w:ascii="Times" w:eastAsia="Batang" w:hAnsi="Times" w:cs="Times New Roman"/>
                <w:sz w:val="20"/>
                <w:szCs w:val="20"/>
                <w:lang w:val="en-US" w:eastAsia="x-none"/>
              </w:rPr>
              <w:t>and other SIBs</w:t>
            </w:r>
            <w:r w:rsidR="00B944AE">
              <w:rPr>
                <w:rFonts w:ascii="Times" w:eastAsia="Batang" w:hAnsi="Times" w:cs="Times New Roman"/>
                <w:sz w:val="20"/>
                <w:szCs w:val="20"/>
                <w:lang w:val="en-US" w:eastAsia="x-none"/>
              </w:rPr>
              <w:t xml:space="preserve"> (Type0A)</w:t>
            </w:r>
            <w:r>
              <w:rPr>
                <w:rFonts w:ascii="Times" w:eastAsia="Batang" w:hAnsi="Times" w:cs="Times New Roman"/>
                <w:sz w:val="20"/>
                <w:szCs w:val="20"/>
                <w:lang w:val="en-US" w:eastAsia="x-none"/>
              </w:rPr>
              <w:t xml:space="preserve"> </w:t>
            </w:r>
          </w:p>
          <w:p w14:paraId="44AF48A6" w14:textId="7EB2EF6B" w:rsidR="00293E5D" w:rsidRDefault="00E463E7"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PDCCH monitoring </w:t>
            </w:r>
            <w:r w:rsidR="00293E5D">
              <w:rPr>
                <w:rFonts w:ascii="Times" w:eastAsia="Batang" w:hAnsi="Times" w:cs="Times New Roman"/>
                <w:sz w:val="20"/>
                <w:szCs w:val="20"/>
                <w:lang w:val="en-US" w:eastAsia="x-none"/>
              </w:rPr>
              <w:t xml:space="preserve">in CSS (Type2) </w:t>
            </w:r>
            <w:r>
              <w:rPr>
                <w:rFonts w:ascii="Times" w:eastAsia="Batang" w:hAnsi="Times" w:cs="Times New Roman"/>
                <w:sz w:val="20"/>
                <w:szCs w:val="20"/>
                <w:lang w:val="en-US" w:eastAsia="x-none"/>
              </w:rPr>
              <w:t>for</w:t>
            </w:r>
            <w:r w:rsidRPr="00083FD4">
              <w:rPr>
                <w:rFonts w:ascii="Times" w:eastAsia="Batang" w:hAnsi="Times" w:cs="Times New Roman"/>
                <w:sz w:val="20"/>
                <w:szCs w:val="20"/>
                <w:lang w:val="en-US" w:eastAsia="x-none"/>
              </w:rPr>
              <w:t xml:space="preserve"> pagin</w:t>
            </w:r>
            <w:r w:rsidR="00F94019">
              <w:rPr>
                <w:rFonts w:ascii="Times" w:eastAsia="Batang" w:hAnsi="Times" w:cs="Times New Roman"/>
                <w:sz w:val="20"/>
                <w:szCs w:val="20"/>
                <w:lang w:val="en-US" w:eastAsia="x-none"/>
              </w:rPr>
              <w:t>g</w:t>
            </w:r>
            <w:r>
              <w:rPr>
                <w:rFonts w:ascii="Times" w:eastAsia="Batang" w:hAnsi="Times" w:cs="Times New Roman"/>
                <w:sz w:val="20"/>
                <w:szCs w:val="20"/>
                <w:lang w:val="en-US" w:eastAsia="x-none"/>
              </w:rPr>
              <w:t xml:space="preserve"> </w:t>
            </w:r>
          </w:p>
          <w:p w14:paraId="65162433" w14:textId="6E74CDDC" w:rsidR="00E463E7" w:rsidRDefault="00293E5D"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PDCCH monitoring in </w:t>
            </w:r>
            <w:r w:rsidR="005F1003">
              <w:rPr>
                <w:rFonts w:ascii="Times" w:eastAsia="Batang" w:hAnsi="Times" w:cs="Times New Roman"/>
                <w:sz w:val="20"/>
                <w:szCs w:val="20"/>
                <w:lang w:val="en-US" w:eastAsia="x-none"/>
              </w:rPr>
              <w:t xml:space="preserve">CSS for (Type1) </w:t>
            </w:r>
            <w:r w:rsidR="00E463E7">
              <w:rPr>
                <w:rFonts w:ascii="Times" w:eastAsia="Batang" w:hAnsi="Times" w:cs="Times New Roman"/>
                <w:sz w:val="20"/>
                <w:szCs w:val="20"/>
                <w:lang w:val="en-US" w:eastAsia="x-none"/>
              </w:rPr>
              <w:t>4/2-step RACH</w:t>
            </w:r>
          </w:p>
          <w:p w14:paraId="120A6A02" w14:textId="42FB2E64" w:rsidR="00AE67B6" w:rsidRDefault="00AE67B6"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PDCCH monitoring for MBS</w:t>
            </w:r>
          </w:p>
          <w:p w14:paraId="79855D8F" w14:textId="46DACF47" w:rsidR="00BD661B" w:rsidRPr="00482C06" w:rsidRDefault="0090347B" w:rsidP="001570D6">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lastRenderedPageBreak/>
              <w:t xml:space="preserve">SSB </w:t>
            </w:r>
            <w:r w:rsidR="000350BE">
              <w:rPr>
                <w:rFonts w:ascii="Times" w:eastAsia="Batang" w:hAnsi="Times" w:cs="Times New Roman"/>
                <w:sz w:val="20"/>
                <w:szCs w:val="20"/>
                <w:lang w:val="en-US" w:eastAsia="x-none"/>
              </w:rPr>
              <w:t>measurement</w:t>
            </w:r>
            <w:r w:rsidR="007532FE">
              <w:rPr>
                <w:rFonts w:ascii="Times" w:eastAsia="Batang" w:hAnsi="Times" w:cs="Times New Roman"/>
                <w:sz w:val="20"/>
                <w:szCs w:val="20"/>
                <w:lang w:val="en-US" w:eastAsia="x-none"/>
              </w:rPr>
              <w:t xml:space="preserve"> for mobility</w:t>
            </w:r>
            <w:r w:rsidR="000350BE">
              <w:rPr>
                <w:rFonts w:ascii="Times" w:eastAsia="Batang" w:hAnsi="Times" w:cs="Times New Roman"/>
                <w:sz w:val="20"/>
                <w:szCs w:val="20"/>
                <w:lang w:val="en-US" w:eastAsia="x-none"/>
              </w:rPr>
              <w:t xml:space="preserve"> and beam management</w:t>
            </w:r>
          </w:p>
        </w:tc>
      </w:tr>
    </w:tbl>
    <w:p w14:paraId="432F9F99" w14:textId="150A9B0F" w:rsidR="00AA2D4F" w:rsidRDefault="00AA2D4F" w:rsidP="00BF010F">
      <w:pPr>
        <w:spacing w:before="120" w:after="120" w:line="240" w:lineRule="auto"/>
        <w:ind w:left="1134" w:hanging="1134"/>
        <w:rPr>
          <w:rFonts w:ascii="Times" w:eastAsia="Batang" w:hAnsi="Times" w:cs="Times New Roman"/>
          <w:sz w:val="20"/>
          <w:szCs w:val="20"/>
          <w:lang w:val="en-US" w:eastAsia="x-none"/>
        </w:rPr>
      </w:pPr>
    </w:p>
    <w:p w14:paraId="63899E14" w14:textId="3AC9F1F2" w:rsidR="00C571B8" w:rsidRDefault="00AC65CA" w:rsidP="00EA5C77">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In a general level, when gNB </w:t>
      </w:r>
      <w:r w:rsidR="00FC463D">
        <w:rPr>
          <w:rFonts w:ascii="Times" w:eastAsia="Batang" w:hAnsi="Times" w:cs="Times New Roman"/>
          <w:sz w:val="20"/>
          <w:szCs w:val="20"/>
          <w:lang w:val="en-US" w:eastAsia="x-none"/>
        </w:rPr>
        <w:t>reduces the transmission/reception in some time duration</w:t>
      </w:r>
      <w:r w:rsidR="0045296B">
        <w:rPr>
          <w:rFonts w:ascii="Times" w:eastAsia="Batang" w:hAnsi="Times" w:cs="Times New Roman"/>
          <w:sz w:val="20"/>
          <w:szCs w:val="20"/>
          <w:lang w:val="en-US" w:eastAsia="x-none"/>
        </w:rPr>
        <w:t xml:space="preserve"> in </w:t>
      </w:r>
      <w:r w:rsidR="00EB4E10">
        <w:rPr>
          <w:rFonts w:ascii="Times" w:eastAsia="Batang" w:hAnsi="Times" w:cs="Times New Roman"/>
          <w:sz w:val="20"/>
          <w:szCs w:val="20"/>
          <w:lang w:val="en-US" w:eastAsia="x-none"/>
        </w:rPr>
        <w:t xml:space="preserve">a </w:t>
      </w:r>
      <w:r w:rsidR="0045296B">
        <w:rPr>
          <w:rFonts w:ascii="Times" w:eastAsia="Batang" w:hAnsi="Times" w:cs="Times New Roman"/>
          <w:sz w:val="20"/>
          <w:szCs w:val="20"/>
          <w:lang w:val="en-US" w:eastAsia="x-none"/>
        </w:rPr>
        <w:t>cell level</w:t>
      </w:r>
      <w:r w:rsidR="00FC463D">
        <w:rPr>
          <w:rFonts w:ascii="Times" w:eastAsia="Batang" w:hAnsi="Times" w:cs="Times New Roman"/>
          <w:sz w:val="20"/>
          <w:szCs w:val="20"/>
          <w:lang w:val="en-US" w:eastAsia="x-none"/>
        </w:rPr>
        <w:t xml:space="preserve">, </w:t>
      </w:r>
      <w:r w:rsidR="00E726B3">
        <w:rPr>
          <w:rFonts w:ascii="Times" w:eastAsia="Batang" w:hAnsi="Times" w:cs="Times New Roman"/>
          <w:sz w:val="20"/>
          <w:szCs w:val="20"/>
          <w:lang w:val="en-US" w:eastAsia="x-none"/>
        </w:rPr>
        <w:t xml:space="preserve">it </w:t>
      </w:r>
      <w:r w:rsidR="00EA5C77">
        <w:rPr>
          <w:rFonts w:ascii="Times" w:eastAsia="Batang" w:hAnsi="Times" w:cs="Times New Roman"/>
          <w:sz w:val="20"/>
          <w:szCs w:val="20"/>
          <w:lang w:val="en-US" w:eastAsia="x-none"/>
        </w:rPr>
        <w:t>may be</w:t>
      </w:r>
      <w:r w:rsidR="00E726B3">
        <w:rPr>
          <w:rFonts w:ascii="Times" w:eastAsia="Batang" w:hAnsi="Times" w:cs="Times New Roman"/>
          <w:sz w:val="20"/>
          <w:szCs w:val="20"/>
          <w:lang w:val="en-US" w:eastAsia="x-none"/>
        </w:rPr>
        <w:t xml:space="preserve"> possible to handle </w:t>
      </w:r>
      <w:r w:rsidR="00496C25">
        <w:rPr>
          <w:rFonts w:ascii="Times" w:eastAsia="Batang" w:hAnsi="Times" w:cs="Times New Roman"/>
          <w:sz w:val="20"/>
          <w:szCs w:val="20"/>
          <w:lang w:val="en-US" w:eastAsia="x-none"/>
        </w:rPr>
        <w:t xml:space="preserve">it </w:t>
      </w:r>
      <w:r w:rsidR="00E726B3">
        <w:rPr>
          <w:rFonts w:ascii="Times" w:eastAsia="Batang" w:hAnsi="Times" w:cs="Times New Roman"/>
          <w:sz w:val="20"/>
          <w:szCs w:val="20"/>
          <w:lang w:val="en-US" w:eastAsia="x-none"/>
        </w:rPr>
        <w:t xml:space="preserve">by sophisticated </w:t>
      </w:r>
      <w:r w:rsidR="0045296B">
        <w:rPr>
          <w:rFonts w:ascii="Times" w:eastAsia="Batang" w:hAnsi="Times" w:cs="Times New Roman"/>
          <w:sz w:val="20"/>
          <w:szCs w:val="20"/>
          <w:lang w:val="en-US" w:eastAsia="x-none"/>
        </w:rPr>
        <w:t xml:space="preserve">implementation </w:t>
      </w:r>
      <w:r w:rsidR="00EB4E10">
        <w:rPr>
          <w:rFonts w:ascii="Times" w:eastAsia="Batang" w:hAnsi="Times" w:cs="Times New Roman"/>
          <w:sz w:val="20"/>
          <w:szCs w:val="20"/>
          <w:lang w:val="en-US" w:eastAsia="x-none"/>
        </w:rPr>
        <w:t>with least specification impact as possible. However, as shown in Table.1</w:t>
      </w:r>
      <w:r w:rsidR="00534E4C">
        <w:rPr>
          <w:rFonts w:ascii="Times" w:eastAsia="Batang" w:hAnsi="Times" w:cs="Times New Roman"/>
          <w:sz w:val="20"/>
          <w:szCs w:val="20"/>
          <w:lang w:val="en-US" w:eastAsia="x-none"/>
        </w:rPr>
        <w:t>, there is quite a few channel/signals/procedures need to be taken care of</w:t>
      </w:r>
      <w:r w:rsidR="003A3815">
        <w:rPr>
          <w:rFonts w:ascii="Times" w:eastAsia="Batang" w:hAnsi="Times" w:cs="Times New Roman"/>
          <w:sz w:val="20"/>
          <w:szCs w:val="20"/>
          <w:lang w:val="en-US" w:eastAsia="x-none"/>
        </w:rPr>
        <w:t>, which lead to even more complicated gNB implementation and potentially low efficiency</w:t>
      </w:r>
      <w:r w:rsidR="00DC0569">
        <w:rPr>
          <w:rFonts w:ascii="Times" w:eastAsia="Batang" w:hAnsi="Times" w:cs="Times New Roman"/>
          <w:sz w:val="20"/>
          <w:szCs w:val="20"/>
          <w:lang w:val="en-US" w:eastAsia="x-none"/>
        </w:rPr>
        <w:t xml:space="preserve"> to configure and schedule UEs individually. </w:t>
      </w:r>
    </w:p>
    <w:p w14:paraId="52EB4632" w14:textId="0DB55BD4" w:rsidR="00AA2D4F" w:rsidRDefault="00C571B8" w:rsidP="00EA5C77">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At this moment,</w:t>
      </w:r>
      <w:r w:rsidR="005930F1">
        <w:rPr>
          <w:rFonts w:ascii="Times" w:eastAsia="Batang" w:hAnsi="Times" w:cs="Times New Roman"/>
          <w:sz w:val="20"/>
          <w:szCs w:val="20"/>
          <w:lang w:val="en-US" w:eastAsia="x-none"/>
        </w:rPr>
        <w:t xml:space="preserve"> although different time domain adaptation techniques </w:t>
      </w:r>
      <w:r w:rsidR="00D83CCC">
        <w:rPr>
          <w:rFonts w:ascii="Times" w:eastAsia="Batang" w:hAnsi="Times" w:cs="Times New Roman"/>
          <w:sz w:val="20"/>
          <w:szCs w:val="20"/>
          <w:lang w:val="en-US" w:eastAsia="x-none"/>
        </w:rPr>
        <w:t xml:space="preserve">impacting different channels/signals </w:t>
      </w:r>
      <w:r w:rsidR="005930F1">
        <w:rPr>
          <w:rFonts w:ascii="Times" w:eastAsia="Batang" w:hAnsi="Times" w:cs="Times New Roman"/>
          <w:sz w:val="20"/>
          <w:szCs w:val="20"/>
          <w:lang w:val="en-US" w:eastAsia="x-none"/>
        </w:rPr>
        <w:t>can be discussed</w:t>
      </w:r>
      <w:r w:rsidR="00D83CCC">
        <w:rPr>
          <w:rFonts w:ascii="Times" w:eastAsia="Batang" w:hAnsi="Times" w:cs="Times New Roman"/>
          <w:sz w:val="20"/>
          <w:szCs w:val="20"/>
          <w:lang w:val="en-US" w:eastAsia="x-none"/>
        </w:rPr>
        <w:t xml:space="preserve"> respectively, it is more preferable to </w:t>
      </w:r>
      <w:r w:rsidR="00413771">
        <w:rPr>
          <w:rFonts w:ascii="Times" w:eastAsia="Batang" w:hAnsi="Times" w:cs="Times New Roman"/>
          <w:sz w:val="20"/>
          <w:szCs w:val="20"/>
          <w:lang w:val="en-US" w:eastAsia="x-none"/>
        </w:rPr>
        <w:t xml:space="preserve">investigate </w:t>
      </w:r>
      <w:r w:rsidR="009A6C47">
        <w:rPr>
          <w:rFonts w:ascii="Times" w:eastAsia="Batang" w:hAnsi="Times" w:cs="Times New Roman"/>
          <w:sz w:val="20"/>
          <w:szCs w:val="20"/>
          <w:lang w:val="en-US" w:eastAsia="x-none"/>
        </w:rPr>
        <w:t>a possible adaptation framework with more efficient</w:t>
      </w:r>
      <w:r w:rsidR="00F51947">
        <w:rPr>
          <w:rFonts w:ascii="Times" w:eastAsia="Batang" w:hAnsi="Times" w:cs="Times New Roman"/>
          <w:sz w:val="20"/>
          <w:szCs w:val="20"/>
          <w:lang w:val="en-US" w:eastAsia="x-none"/>
        </w:rPr>
        <w:t xml:space="preserve"> and inclusive</w:t>
      </w:r>
      <w:r w:rsidR="00200784">
        <w:rPr>
          <w:rFonts w:ascii="Times" w:eastAsia="Batang" w:hAnsi="Times" w:cs="Times New Roman"/>
          <w:sz w:val="20"/>
          <w:szCs w:val="20"/>
          <w:lang w:val="en-US" w:eastAsia="x-none"/>
        </w:rPr>
        <w:t xml:space="preserve"> operation</w:t>
      </w:r>
      <w:r w:rsidR="00F51947">
        <w:rPr>
          <w:rFonts w:ascii="Times" w:eastAsia="Batang" w:hAnsi="Times" w:cs="Times New Roman"/>
          <w:sz w:val="20"/>
          <w:szCs w:val="20"/>
          <w:lang w:val="en-US" w:eastAsia="x-none"/>
        </w:rPr>
        <w:t>.</w:t>
      </w:r>
      <w:r w:rsidR="006B1FD0">
        <w:rPr>
          <w:rFonts w:ascii="Times" w:eastAsia="Batang" w:hAnsi="Times" w:cs="Times New Roman"/>
          <w:sz w:val="20"/>
          <w:szCs w:val="20"/>
          <w:lang w:val="en-US" w:eastAsia="x-none"/>
        </w:rPr>
        <w:t xml:space="preserve"> As one of the most comm</w:t>
      </w:r>
      <w:r w:rsidR="00460292">
        <w:rPr>
          <w:rFonts w:ascii="Times" w:eastAsia="Batang" w:hAnsi="Times" w:cs="Times New Roman"/>
          <w:sz w:val="20"/>
          <w:szCs w:val="20"/>
          <w:lang w:val="en-US" w:eastAsia="x-none"/>
        </w:rPr>
        <w:t>on impact to both RRC CONNECT and IDLE/INACTIVE UEs</w:t>
      </w:r>
      <w:r w:rsidR="007558D9">
        <w:rPr>
          <w:rFonts w:ascii="Times" w:eastAsia="Batang" w:hAnsi="Times" w:cs="Times New Roman"/>
          <w:sz w:val="20"/>
          <w:szCs w:val="20"/>
          <w:lang w:val="en-US" w:eastAsia="x-none"/>
        </w:rPr>
        <w:t xml:space="preserve">, the PDCCH monitoring controlled by DRX </w:t>
      </w:r>
      <w:r w:rsidR="00BD638D">
        <w:rPr>
          <w:rFonts w:ascii="Times" w:eastAsia="Batang" w:hAnsi="Times" w:cs="Times New Roman"/>
          <w:sz w:val="20"/>
          <w:szCs w:val="20"/>
          <w:lang w:val="en-US" w:eastAsia="x-none"/>
        </w:rPr>
        <w:t xml:space="preserve">adaptation </w:t>
      </w:r>
      <w:r w:rsidR="007558D9">
        <w:rPr>
          <w:rFonts w:ascii="Times" w:eastAsia="Batang" w:hAnsi="Times" w:cs="Times New Roman"/>
          <w:sz w:val="20"/>
          <w:szCs w:val="20"/>
          <w:lang w:val="en-US" w:eastAsia="x-none"/>
        </w:rPr>
        <w:t>can be considered</w:t>
      </w:r>
      <w:r w:rsidR="00BD638D">
        <w:rPr>
          <w:rFonts w:ascii="Times" w:eastAsia="Batang" w:hAnsi="Times" w:cs="Times New Roman"/>
          <w:sz w:val="20"/>
          <w:szCs w:val="20"/>
          <w:lang w:val="en-US" w:eastAsia="x-none"/>
        </w:rPr>
        <w:t xml:space="preserve"> as starting point.</w:t>
      </w:r>
    </w:p>
    <w:p w14:paraId="01908E8A" w14:textId="40D317B9" w:rsidR="008B0838" w:rsidRPr="004D6A8F" w:rsidRDefault="008B0838" w:rsidP="00EA5C77">
      <w:pPr>
        <w:spacing w:before="120" w:after="120" w:line="240" w:lineRule="auto"/>
        <w:rPr>
          <w:rFonts w:ascii="Times" w:eastAsia="Batang" w:hAnsi="Times" w:cs="Times New Roman"/>
          <w:b/>
          <w:bCs/>
          <w:sz w:val="20"/>
          <w:szCs w:val="20"/>
          <w:lang w:val="en-US" w:eastAsia="x-none"/>
        </w:rPr>
      </w:pPr>
      <w:r w:rsidRPr="004D6A8F">
        <w:rPr>
          <w:rFonts w:ascii="Times" w:eastAsia="Batang" w:hAnsi="Times" w:cs="Times New Roman"/>
          <w:b/>
          <w:bCs/>
          <w:sz w:val="20"/>
          <w:szCs w:val="20"/>
          <w:lang w:val="en-US" w:eastAsia="x-none"/>
        </w:rPr>
        <w:t>Proposal 1</w:t>
      </w:r>
      <w:r w:rsidR="00951C3D">
        <w:rPr>
          <w:rFonts w:ascii="Times" w:eastAsia="Batang" w:hAnsi="Times" w:cs="Times New Roman"/>
          <w:b/>
          <w:bCs/>
          <w:sz w:val="20"/>
          <w:szCs w:val="20"/>
          <w:lang w:val="en-US" w:eastAsia="x-none"/>
        </w:rPr>
        <w:t>:</w:t>
      </w:r>
      <w:r w:rsidRPr="004D6A8F">
        <w:rPr>
          <w:rFonts w:ascii="Times" w:eastAsia="Batang" w:hAnsi="Times" w:cs="Times New Roman"/>
          <w:b/>
          <w:bCs/>
          <w:sz w:val="20"/>
          <w:szCs w:val="20"/>
          <w:lang w:val="en-US" w:eastAsia="x-none"/>
        </w:rPr>
        <w:t xml:space="preserve"> </w:t>
      </w:r>
      <w:r w:rsidR="0055459B" w:rsidRPr="004D6A8F">
        <w:rPr>
          <w:rFonts w:ascii="Times" w:eastAsia="Batang" w:hAnsi="Times" w:cs="Times New Roman"/>
          <w:b/>
          <w:bCs/>
          <w:sz w:val="20"/>
          <w:szCs w:val="20"/>
          <w:lang w:val="en-US" w:eastAsia="x-none"/>
        </w:rPr>
        <w:t>T</w:t>
      </w:r>
      <w:r w:rsidRPr="004D6A8F">
        <w:rPr>
          <w:rFonts w:ascii="Times" w:eastAsia="Batang" w:hAnsi="Times" w:cs="Times New Roman"/>
          <w:b/>
          <w:bCs/>
          <w:sz w:val="20"/>
          <w:szCs w:val="20"/>
          <w:lang w:val="en-US" w:eastAsia="x-none"/>
        </w:rPr>
        <w:t>ime domain adaptation</w:t>
      </w:r>
      <w:r w:rsidR="0055459B" w:rsidRPr="004D6A8F">
        <w:rPr>
          <w:rFonts w:ascii="Times" w:eastAsia="Batang" w:hAnsi="Times" w:cs="Times New Roman"/>
          <w:b/>
          <w:bCs/>
          <w:sz w:val="20"/>
          <w:szCs w:val="20"/>
          <w:lang w:val="en-US" w:eastAsia="x-none"/>
        </w:rPr>
        <w:t xml:space="preserve"> should be considered </w:t>
      </w:r>
      <w:r w:rsidR="00EB3701" w:rsidRPr="004D6A8F">
        <w:rPr>
          <w:rFonts w:ascii="Times" w:eastAsia="Batang" w:hAnsi="Times" w:cs="Times New Roman"/>
          <w:b/>
          <w:bCs/>
          <w:sz w:val="20"/>
          <w:szCs w:val="20"/>
          <w:lang w:val="en-US" w:eastAsia="x-none"/>
        </w:rPr>
        <w:t>with higher priority</w:t>
      </w:r>
      <w:r w:rsidR="009B5B87" w:rsidRPr="004D6A8F">
        <w:rPr>
          <w:rFonts w:ascii="Times" w:eastAsia="Batang" w:hAnsi="Times" w:cs="Times New Roman"/>
          <w:b/>
          <w:bCs/>
          <w:sz w:val="20"/>
          <w:szCs w:val="20"/>
          <w:lang w:val="en-US" w:eastAsia="x-none"/>
        </w:rPr>
        <w:t xml:space="preserve">. </w:t>
      </w:r>
      <w:r w:rsidR="001D7E4B">
        <w:rPr>
          <w:rFonts w:ascii="Times" w:eastAsia="Batang" w:hAnsi="Times" w:cs="Times New Roman"/>
          <w:b/>
          <w:bCs/>
          <w:sz w:val="20"/>
          <w:szCs w:val="20"/>
          <w:lang w:val="en-US" w:eastAsia="x-none"/>
        </w:rPr>
        <w:t>T</w:t>
      </w:r>
      <w:r w:rsidR="001D7E4B" w:rsidRPr="001D7E4B">
        <w:rPr>
          <w:rFonts w:ascii="Times" w:eastAsia="Batang" w:hAnsi="Times" w:cs="Times New Roman"/>
          <w:b/>
          <w:bCs/>
          <w:sz w:val="20"/>
          <w:szCs w:val="20"/>
          <w:lang w:val="en-US" w:eastAsia="x-none"/>
        </w:rPr>
        <w:t>he PDCCH monitoring controlled by DRX adaptation can be considered as starting point</w:t>
      </w:r>
      <w:r w:rsidR="001D7E4B">
        <w:rPr>
          <w:rFonts w:ascii="Times" w:eastAsia="Batang" w:hAnsi="Times" w:cs="Times New Roman"/>
          <w:b/>
          <w:bCs/>
          <w:sz w:val="20"/>
          <w:szCs w:val="20"/>
          <w:lang w:val="en-US" w:eastAsia="x-none"/>
        </w:rPr>
        <w:t>. It can be</w:t>
      </w:r>
      <w:r w:rsidR="00EC01F4" w:rsidRPr="004D6A8F">
        <w:rPr>
          <w:rFonts w:ascii="Times" w:eastAsia="Batang" w:hAnsi="Times" w:cs="Times New Roman"/>
          <w:b/>
          <w:bCs/>
          <w:sz w:val="20"/>
          <w:szCs w:val="20"/>
          <w:lang w:val="en-US" w:eastAsia="x-none"/>
        </w:rPr>
        <w:t xml:space="preserve"> inclusive for other channel/signal related enhancement.</w:t>
      </w:r>
    </w:p>
    <w:p w14:paraId="6734CC2D" w14:textId="77777777" w:rsidR="003E066A" w:rsidRPr="00654BB6" w:rsidRDefault="003E066A" w:rsidP="00D474A1">
      <w:pPr>
        <w:spacing w:before="120" w:after="120" w:line="240" w:lineRule="auto"/>
        <w:rPr>
          <w:rFonts w:ascii="Times" w:eastAsia="Batang" w:hAnsi="Times" w:cs="Times New Roman"/>
          <w:sz w:val="20"/>
          <w:szCs w:val="20"/>
          <w:lang w:val="en-US" w:eastAsia="x-none"/>
        </w:rPr>
      </w:pPr>
    </w:p>
    <w:p w14:paraId="01AA90F9" w14:textId="1C8CD250" w:rsidR="005E79D3" w:rsidRPr="00415F0A" w:rsidRDefault="00DD436C" w:rsidP="00415F0A">
      <w:pPr>
        <w:pStyle w:val="Heading2"/>
      </w:pPr>
      <w:r>
        <w:t xml:space="preserve">On </w:t>
      </w:r>
      <w:r w:rsidR="0052084B">
        <w:t>frequency domain adaptation</w:t>
      </w:r>
    </w:p>
    <w:p w14:paraId="421CAA65" w14:textId="220D9789" w:rsidR="00E47D9B" w:rsidRDefault="00B61577"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When gNB wants to adapt the frequency resource</w:t>
      </w:r>
      <w:r w:rsidR="002C74D6">
        <w:rPr>
          <w:rFonts w:ascii="Times New Roman" w:hAnsi="Times New Roman" w:cs="Times New Roman"/>
          <w:b w:val="0"/>
          <w:bCs w:val="0"/>
          <w:sz w:val="20"/>
          <w:szCs w:val="20"/>
          <w:lang w:val="en-US" w:eastAsia="en-US"/>
        </w:rPr>
        <w:t xml:space="preserve"> for more energy saving, </w:t>
      </w:r>
      <w:r w:rsidR="007A7128">
        <w:rPr>
          <w:rFonts w:ascii="Times New Roman" w:hAnsi="Times New Roman" w:cs="Times New Roman"/>
          <w:b w:val="0"/>
          <w:bCs w:val="0"/>
          <w:sz w:val="20"/>
          <w:szCs w:val="20"/>
          <w:lang w:val="en-US" w:eastAsia="en-US"/>
        </w:rPr>
        <w:t xml:space="preserve">basically </w:t>
      </w:r>
      <w:r w:rsidR="009A17CF">
        <w:rPr>
          <w:rFonts w:ascii="Times New Roman" w:hAnsi="Times New Roman" w:cs="Times New Roman"/>
          <w:b w:val="0"/>
          <w:bCs w:val="0"/>
          <w:sz w:val="20"/>
          <w:szCs w:val="20"/>
          <w:lang w:val="en-US" w:eastAsia="en-US"/>
        </w:rPr>
        <w:t>two</w:t>
      </w:r>
      <w:r w:rsidR="007A7128">
        <w:rPr>
          <w:rFonts w:ascii="Times New Roman" w:hAnsi="Times New Roman" w:cs="Times New Roman"/>
          <w:b w:val="0"/>
          <w:bCs w:val="0"/>
          <w:sz w:val="20"/>
          <w:szCs w:val="20"/>
          <w:lang w:val="en-US" w:eastAsia="en-US"/>
        </w:rPr>
        <w:t xml:space="preserve"> levels of adaptation</w:t>
      </w:r>
      <w:r w:rsidR="00AF756D">
        <w:rPr>
          <w:rFonts w:ascii="Times New Roman" w:hAnsi="Times New Roman" w:cs="Times New Roman"/>
          <w:b w:val="0"/>
          <w:bCs w:val="0"/>
          <w:sz w:val="20"/>
          <w:szCs w:val="20"/>
          <w:lang w:val="en-US" w:eastAsia="en-US"/>
        </w:rPr>
        <w:t xml:space="preserve"> were identified in the last meeting agreements.</w:t>
      </w:r>
    </w:p>
    <w:p w14:paraId="113CCC80" w14:textId="7D41EEB8" w:rsidR="005C5310" w:rsidRDefault="00900A9F" w:rsidP="00900A9F">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BWP level of adaptation within a cell</w:t>
      </w:r>
      <w:r w:rsidR="00782EF1">
        <w:rPr>
          <w:rFonts w:ascii="Times New Roman" w:hAnsi="Times New Roman" w:cs="Times New Roman"/>
          <w:b w:val="0"/>
          <w:bCs w:val="0"/>
          <w:sz w:val="20"/>
          <w:szCs w:val="20"/>
          <w:lang w:val="en-US" w:eastAsia="en-US"/>
        </w:rPr>
        <w:t>, current BWP framework</w:t>
      </w:r>
      <w:r w:rsidR="0049433C">
        <w:rPr>
          <w:rFonts w:ascii="Times New Roman" w:hAnsi="Times New Roman" w:cs="Times New Roman"/>
          <w:b w:val="0"/>
          <w:bCs w:val="0"/>
          <w:sz w:val="20"/>
          <w:szCs w:val="20"/>
          <w:lang w:val="en-US" w:eastAsia="en-US"/>
        </w:rPr>
        <w:t xml:space="preserve"> with L1-based switching indication</w:t>
      </w:r>
      <w:r w:rsidR="00782EF1">
        <w:rPr>
          <w:rFonts w:ascii="Times New Roman" w:hAnsi="Times New Roman" w:cs="Times New Roman"/>
          <w:b w:val="0"/>
          <w:bCs w:val="0"/>
          <w:sz w:val="20"/>
          <w:szCs w:val="20"/>
          <w:lang w:val="en-US" w:eastAsia="en-US"/>
        </w:rPr>
        <w:t xml:space="preserve"> provides</w:t>
      </w:r>
      <w:r w:rsidR="0049433C">
        <w:rPr>
          <w:rFonts w:ascii="Times New Roman" w:hAnsi="Times New Roman" w:cs="Times New Roman"/>
          <w:b w:val="0"/>
          <w:bCs w:val="0"/>
          <w:sz w:val="20"/>
          <w:szCs w:val="20"/>
          <w:lang w:val="en-US" w:eastAsia="en-US"/>
        </w:rPr>
        <w:t xml:space="preserve"> good flexibility and dynamic operation</w:t>
      </w:r>
      <w:r w:rsidR="00B41B20">
        <w:rPr>
          <w:rFonts w:ascii="Times New Roman" w:hAnsi="Times New Roman" w:cs="Times New Roman"/>
          <w:b w:val="0"/>
          <w:bCs w:val="0"/>
          <w:sz w:val="20"/>
          <w:szCs w:val="20"/>
          <w:lang w:val="en-US" w:eastAsia="en-US"/>
        </w:rPr>
        <w:t xml:space="preserve"> for adapting the system traffic load</w:t>
      </w:r>
      <w:r w:rsidR="00E26FC6">
        <w:rPr>
          <w:rFonts w:ascii="Times New Roman" w:hAnsi="Times New Roman" w:cs="Times New Roman"/>
          <w:b w:val="0"/>
          <w:bCs w:val="0"/>
          <w:sz w:val="20"/>
          <w:szCs w:val="20"/>
          <w:lang w:val="en-US" w:eastAsia="en-US"/>
        </w:rPr>
        <w:t>. The only possible drawback is the control overhead from UE-specific DCI</w:t>
      </w:r>
      <w:r w:rsidR="00A36E13">
        <w:rPr>
          <w:rFonts w:ascii="Times New Roman" w:hAnsi="Times New Roman" w:cs="Times New Roman"/>
          <w:b w:val="0"/>
          <w:bCs w:val="0"/>
          <w:sz w:val="20"/>
          <w:szCs w:val="20"/>
          <w:lang w:val="en-US" w:eastAsia="en-US"/>
        </w:rPr>
        <w:t>. When network adapts the frequency resource in system level, the impact would be for all the served UEs and DCI is needed to reach all the RRC CONNECTED UEs at least</w:t>
      </w:r>
      <w:r w:rsidR="00761407">
        <w:rPr>
          <w:rFonts w:ascii="Times New Roman" w:hAnsi="Times New Roman" w:cs="Times New Roman"/>
          <w:b w:val="0"/>
          <w:bCs w:val="0"/>
          <w:sz w:val="20"/>
          <w:szCs w:val="20"/>
          <w:lang w:val="en-US" w:eastAsia="en-US"/>
        </w:rPr>
        <w:t>. Thus, in this sense, a cell-specific DCI for more efficient</w:t>
      </w:r>
      <w:r w:rsidR="00B4642B">
        <w:rPr>
          <w:rFonts w:ascii="Times New Roman" w:hAnsi="Times New Roman" w:cs="Times New Roman"/>
          <w:b w:val="0"/>
          <w:bCs w:val="0"/>
          <w:sz w:val="20"/>
          <w:szCs w:val="20"/>
          <w:lang w:val="en-US" w:eastAsia="en-US"/>
        </w:rPr>
        <w:t xml:space="preserve"> operation </w:t>
      </w:r>
      <w:r w:rsidR="00187C38">
        <w:rPr>
          <w:rFonts w:ascii="Times New Roman" w:hAnsi="Times New Roman" w:cs="Times New Roman"/>
          <w:b w:val="0"/>
          <w:bCs w:val="0"/>
          <w:sz w:val="20"/>
          <w:szCs w:val="20"/>
          <w:lang w:val="en-US" w:eastAsia="en-US"/>
        </w:rPr>
        <w:t>could</w:t>
      </w:r>
      <w:r w:rsidR="00B4642B">
        <w:rPr>
          <w:rFonts w:ascii="Times New Roman" w:hAnsi="Times New Roman" w:cs="Times New Roman"/>
          <w:b w:val="0"/>
          <w:bCs w:val="0"/>
          <w:sz w:val="20"/>
          <w:szCs w:val="20"/>
          <w:lang w:val="en-US" w:eastAsia="en-US"/>
        </w:rPr>
        <w:t xml:space="preserve"> be considered.</w:t>
      </w:r>
    </w:p>
    <w:p w14:paraId="0425D75D" w14:textId="77777777" w:rsidR="00D0571F" w:rsidRDefault="005C5310" w:rsidP="00900A9F">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multi-carrier</w:t>
      </w:r>
      <w:r w:rsidR="00D0571F">
        <w:rPr>
          <w:rFonts w:ascii="Times New Roman" w:hAnsi="Times New Roman" w:cs="Times New Roman"/>
          <w:b w:val="0"/>
          <w:bCs w:val="0"/>
          <w:sz w:val="20"/>
          <w:szCs w:val="20"/>
          <w:lang w:val="en-US" w:eastAsia="en-US"/>
        </w:rPr>
        <w:t xml:space="preserve"> adaptation, our understanding is it includes at least two aspects:</w:t>
      </w:r>
    </w:p>
    <w:p w14:paraId="39B5EC68" w14:textId="656FF2DE" w:rsidR="002C45D3" w:rsidRDefault="00D0571F" w:rsidP="00D0571F">
      <w:pPr>
        <w:pStyle w:val="Proposal"/>
        <w:numPr>
          <w:ilvl w:val="1"/>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Dynamic cell on/off operation. </w:t>
      </w:r>
      <w:r w:rsidR="007D754D">
        <w:rPr>
          <w:rFonts w:ascii="Times New Roman" w:hAnsi="Times New Roman" w:cs="Times New Roman"/>
          <w:b w:val="0"/>
          <w:bCs w:val="0"/>
          <w:sz w:val="20"/>
          <w:szCs w:val="20"/>
          <w:lang w:val="en-US" w:eastAsia="en-US"/>
        </w:rPr>
        <w:t xml:space="preserve">If this refers to a ‘short term’ </w:t>
      </w:r>
      <w:r w:rsidR="008F6ADF">
        <w:rPr>
          <w:rFonts w:ascii="Times New Roman" w:hAnsi="Times New Roman" w:cs="Times New Roman"/>
          <w:b w:val="0"/>
          <w:bCs w:val="0"/>
          <w:sz w:val="20"/>
          <w:szCs w:val="20"/>
          <w:lang w:val="en-US" w:eastAsia="en-US"/>
        </w:rPr>
        <w:t>on/off, it is</w:t>
      </w:r>
      <w:r w:rsidR="002D453A">
        <w:rPr>
          <w:rFonts w:ascii="Times New Roman" w:hAnsi="Times New Roman" w:cs="Times New Roman"/>
          <w:b w:val="0"/>
          <w:bCs w:val="0"/>
          <w:sz w:val="20"/>
          <w:szCs w:val="20"/>
          <w:lang w:val="en-US" w:eastAsia="en-US"/>
        </w:rPr>
        <w:t xml:space="preserve"> more</w:t>
      </w:r>
      <w:r w:rsidR="008F6ADF">
        <w:rPr>
          <w:rFonts w:ascii="Times New Roman" w:hAnsi="Times New Roman" w:cs="Times New Roman"/>
          <w:b w:val="0"/>
          <w:bCs w:val="0"/>
          <w:sz w:val="20"/>
          <w:szCs w:val="20"/>
          <w:lang w:val="en-US" w:eastAsia="en-US"/>
        </w:rPr>
        <w:t xml:space="preserve"> like time domain adaptation as discussed in the previous section. If this refers to a ‘long term’ on/off, it</w:t>
      </w:r>
      <w:r>
        <w:rPr>
          <w:rFonts w:ascii="Times New Roman" w:hAnsi="Times New Roman" w:cs="Times New Roman"/>
          <w:b w:val="0"/>
          <w:bCs w:val="0"/>
          <w:sz w:val="20"/>
          <w:szCs w:val="20"/>
          <w:lang w:val="en-US" w:eastAsia="en-US"/>
        </w:rPr>
        <w:t xml:space="preserve"> may involve enhancement of </w:t>
      </w:r>
      <w:r w:rsidR="009E13DC">
        <w:rPr>
          <w:rFonts w:ascii="Times New Roman" w:hAnsi="Times New Roman" w:cs="Times New Roman"/>
          <w:b w:val="0"/>
          <w:bCs w:val="0"/>
          <w:sz w:val="20"/>
          <w:szCs w:val="20"/>
          <w:lang w:val="en-US" w:eastAsia="en-US"/>
        </w:rPr>
        <w:t>SSB on/off or even new signal for cell discovery</w:t>
      </w:r>
      <w:r w:rsidR="005F60CF">
        <w:rPr>
          <w:rFonts w:ascii="Times New Roman" w:hAnsi="Times New Roman" w:cs="Times New Roman"/>
          <w:b w:val="0"/>
          <w:bCs w:val="0"/>
          <w:sz w:val="20"/>
          <w:szCs w:val="20"/>
          <w:lang w:val="en-US" w:eastAsia="en-US"/>
        </w:rPr>
        <w:t xml:space="preserve">, and necessary RRM measurement for </w:t>
      </w:r>
      <w:r w:rsidR="00187C38">
        <w:rPr>
          <w:rFonts w:ascii="Times New Roman" w:hAnsi="Times New Roman" w:cs="Times New Roman"/>
          <w:b w:val="0"/>
          <w:bCs w:val="0"/>
          <w:sz w:val="20"/>
          <w:szCs w:val="20"/>
          <w:lang w:val="en-US" w:eastAsia="en-US"/>
        </w:rPr>
        <w:t xml:space="preserve">the </w:t>
      </w:r>
      <w:r w:rsidR="005F60CF">
        <w:rPr>
          <w:rFonts w:ascii="Times New Roman" w:hAnsi="Times New Roman" w:cs="Times New Roman"/>
          <w:b w:val="0"/>
          <w:bCs w:val="0"/>
          <w:sz w:val="20"/>
          <w:szCs w:val="20"/>
          <w:lang w:val="en-US" w:eastAsia="en-US"/>
        </w:rPr>
        <w:t>mobility.</w:t>
      </w:r>
      <w:r w:rsidR="00B76798">
        <w:rPr>
          <w:rFonts w:ascii="Times New Roman" w:hAnsi="Times New Roman" w:cs="Times New Roman"/>
          <w:b w:val="0"/>
          <w:bCs w:val="0"/>
          <w:sz w:val="20"/>
          <w:szCs w:val="20"/>
          <w:lang w:val="en-US" w:eastAsia="en-US"/>
        </w:rPr>
        <w:t xml:space="preserve"> This is similar discussion with LTE small cell on/off.</w:t>
      </w:r>
      <w:r w:rsidR="005F60CF">
        <w:rPr>
          <w:rFonts w:ascii="Times New Roman" w:hAnsi="Times New Roman" w:cs="Times New Roman"/>
          <w:b w:val="0"/>
          <w:bCs w:val="0"/>
          <w:sz w:val="20"/>
          <w:szCs w:val="20"/>
          <w:lang w:val="en-US" w:eastAsia="en-US"/>
        </w:rPr>
        <w:t xml:space="preserve"> We think the second </w:t>
      </w:r>
      <w:r w:rsidR="00B76798">
        <w:rPr>
          <w:rFonts w:ascii="Times New Roman" w:hAnsi="Times New Roman" w:cs="Times New Roman"/>
          <w:b w:val="0"/>
          <w:bCs w:val="0"/>
          <w:sz w:val="20"/>
          <w:szCs w:val="20"/>
          <w:lang w:val="en-US" w:eastAsia="en-US"/>
        </w:rPr>
        <w:t>option may have large</w:t>
      </w:r>
      <w:r w:rsidR="002C45D3">
        <w:rPr>
          <w:rFonts w:ascii="Times New Roman" w:hAnsi="Times New Roman" w:cs="Times New Roman"/>
          <w:b w:val="0"/>
          <w:bCs w:val="0"/>
          <w:sz w:val="20"/>
          <w:szCs w:val="20"/>
          <w:lang w:val="en-US" w:eastAsia="en-US"/>
        </w:rPr>
        <w:t xml:space="preserve"> specification impact </w:t>
      </w:r>
      <w:r w:rsidR="00187C38">
        <w:rPr>
          <w:rFonts w:ascii="Times New Roman" w:hAnsi="Times New Roman" w:cs="Times New Roman"/>
          <w:b w:val="0"/>
          <w:bCs w:val="0"/>
          <w:sz w:val="20"/>
          <w:szCs w:val="20"/>
          <w:lang w:val="en-US" w:eastAsia="en-US"/>
        </w:rPr>
        <w:t>but it can reduce all or almost of the periodic transmission, which may have large gain for very low load case</w:t>
      </w:r>
      <w:r w:rsidR="002C45D3">
        <w:rPr>
          <w:rFonts w:ascii="Times New Roman" w:hAnsi="Times New Roman" w:cs="Times New Roman"/>
          <w:b w:val="0"/>
          <w:bCs w:val="0"/>
          <w:sz w:val="20"/>
          <w:szCs w:val="20"/>
          <w:lang w:val="en-US" w:eastAsia="en-US"/>
        </w:rPr>
        <w:t>.</w:t>
      </w:r>
      <w:r w:rsidR="00187C38">
        <w:rPr>
          <w:rFonts w:ascii="Times New Roman" w:hAnsi="Times New Roman" w:cs="Times New Roman"/>
          <w:b w:val="0"/>
          <w:bCs w:val="0"/>
          <w:sz w:val="20"/>
          <w:szCs w:val="20"/>
          <w:lang w:val="en-US" w:eastAsia="en-US"/>
        </w:rPr>
        <w:t xml:space="preserve"> It may not be within the scope of this study item.</w:t>
      </w:r>
    </w:p>
    <w:p w14:paraId="7E7B2620" w14:textId="7B5C76B4" w:rsidR="00900A9F" w:rsidRDefault="00ED17F6" w:rsidP="00D0571F">
      <w:pPr>
        <w:pStyle w:val="Proposal"/>
        <w:numPr>
          <w:ilvl w:val="1"/>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L1-based </w:t>
      </w:r>
      <w:proofErr w:type="spellStart"/>
      <w:r>
        <w:rPr>
          <w:rFonts w:ascii="Times New Roman" w:hAnsi="Times New Roman" w:cs="Times New Roman"/>
          <w:b w:val="0"/>
          <w:bCs w:val="0"/>
          <w:sz w:val="20"/>
          <w:szCs w:val="20"/>
          <w:lang w:val="en-US" w:eastAsia="en-US"/>
        </w:rPr>
        <w:t>SCell</w:t>
      </w:r>
      <w:proofErr w:type="spellEnd"/>
      <w:r>
        <w:rPr>
          <w:rFonts w:ascii="Times New Roman" w:hAnsi="Times New Roman" w:cs="Times New Roman"/>
          <w:b w:val="0"/>
          <w:bCs w:val="0"/>
          <w:sz w:val="20"/>
          <w:szCs w:val="20"/>
          <w:lang w:val="en-US" w:eastAsia="en-US"/>
        </w:rPr>
        <w:t xml:space="preserve"> activation/deactivation</w:t>
      </w:r>
      <w:r w:rsidR="00A76927">
        <w:rPr>
          <w:rFonts w:ascii="Times New Roman" w:hAnsi="Times New Roman" w:cs="Times New Roman"/>
          <w:b w:val="0"/>
          <w:bCs w:val="0"/>
          <w:sz w:val="20"/>
          <w:szCs w:val="20"/>
          <w:lang w:val="en-US" w:eastAsia="en-US"/>
        </w:rPr>
        <w:t>.</w:t>
      </w:r>
      <w:r w:rsidR="00EC7847">
        <w:rPr>
          <w:rFonts w:ascii="Times New Roman" w:hAnsi="Times New Roman" w:cs="Times New Roman"/>
          <w:b w:val="0"/>
          <w:bCs w:val="0"/>
          <w:sz w:val="20"/>
          <w:szCs w:val="20"/>
          <w:lang w:val="en-US" w:eastAsia="en-US"/>
        </w:rPr>
        <w:t xml:space="preserve"> Depending on how dyna</w:t>
      </w:r>
      <w:r w:rsidR="0017087F">
        <w:rPr>
          <w:rFonts w:ascii="Times New Roman" w:hAnsi="Times New Roman" w:cs="Times New Roman"/>
          <w:b w:val="0"/>
          <w:bCs w:val="0"/>
          <w:sz w:val="20"/>
          <w:szCs w:val="20"/>
          <w:lang w:val="en-US" w:eastAsia="en-US"/>
        </w:rPr>
        <w:t>mic adaptation is needed</w:t>
      </w:r>
      <w:r w:rsidR="00AE2E8E">
        <w:rPr>
          <w:rFonts w:ascii="Times New Roman" w:hAnsi="Times New Roman" w:cs="Times New Roman"/>
          <w:b w:val="0"/>
          <w:bCs w:val="0"/>
          <w:sz w:val="20"/>
          <w:szCs w:val="20"/>
          <w:lang w:val="en-US" w:eastAsia="en-US"/>
        </w:rPr>
        <w:t>, this function may or may not have clear merit</w:t>
      </w:r>
      <w:r w:rsidR="004867C5">
        <w:rPr>
          <w:rFonts w:ascii="Times New Roman" w:hAnsi="Times New Roman" w:cs="Times New Roman"/>
          <w:b w:val="0"/>
          <w:bCs w:val="0"/>
          <w:sz w:val="20"/>
          <w:szCs w:val="20"/>
          <w:lang w:val="en-US" w:eastAsia="en-US"/>
        </w:rPr>
        <w:t>, as current mechanism can</w:t>
      </w:r>
      <w:r w:rsidR="00172AEF">
        <w:rPr>
          <w:rFonts w:ascii="Times New Roman" w:hAnsi="Times New Roman" w:cs="Times New Roman"/>
          <w:b w:val="0"/>
          <w:bCs w:val="0"/>
          <w:sz w:val="20"/>
          <w:szCs w:val="20"/>
          <w:lang w:val="en-US" w:eastAsia="en-US"/>
        </w:rPr>
        <w:t xml:space="preserve"> work with some tolerable although a bit more delay</w:t>
      </w:r>
      <w:r w:rsidR="00951C3D">
        <w:rPr>
          <w:rFonts w:ascii="Times New Roman" w:hAnsi="Times New Roman" w:cs="Times New Roman"/>
          <w:b w:val="0"/>
          <w:bCs w:val="0"/>
          <w:sz w:val="20"/>
          <w:szCs w:val="20"/>
          <w:lang w:val="en-US" w:eastAsia="en-US"/>
        </w:rPr>
        <w:t xml:space="preserve"> than L1 indication.</w:t>
      </w:r>
      <w:r w:rsidR="00472BBB">
        <w:rPr>
          <w:rFonts w:ascii="Times New Roman" w:hAnsi="Times New Roman" w:cs="Times New Roman"/>
          <w:b w:val="0"/>
          <w:bCs w:val="0"/>
          <w:sz w:val="20"/>
          <w:szCs w:val="20"/>
          <w:lang w:val="en-US" w:eastAsia="en-US"/>
        </w:rPr>
        <w:t xml:space="preserve"> L1-based </w:t>
      </w:r>
      <w:proofErr w:type="spellStart"/>
      <w:r w:rsidR="00472BBB">
        <w:rPr>
          <w:rFonts w:ascii="Times New Roman" w:hAnsi="Times New Roman" w:cs="Times New Roman"/>
          <w:b w:val="0"/>
          <w:bCs w:val="0"/>
          <w:sz w:val="20"/>
          <w:szCs w:val="20"/>
          <w:lang w:val="en-US" w:eastAsia="en-US"/>
        </w:rPr>
        <w:t>PCell</w:t>
      </w:r>
      <w:proofErr w:type="spellEnd"/>
      <w:r w:rsidR="00472BBB">
        <w:rPr>
          <w:rFonts w:ascii="Times New Roman" w:hAnsi="Times New Roman" w:cs="Times New Roman"/>
          <w:b w:val="0"/>
          <w:bCs w:val="0"/>
          <w:sz w:val="20"/>
          <w:szCs w:val="20"/>
          <w:lang w:val="en-US" w:eastAsia="en-US"/>
        </w:rPr>
        <w:t xml:space="preserve"> handover/switching is the discussion under MIMO</w:t>
      </w:r>
      <w:r w:rsidR="0087271D">
        <w:rPr>
          <w:rFonts w:ascii="Times New Roman" w:hAnsi="Times New Roman" w:cs="Times New Roman"/>
          <w:b w:val="0"/>
          <w:bCs w:val="0"/>
          <w:sz w:val="20"/>
          <w:szCs w:val="20"/>
          <w:lang w:val="en-US" w:eastAsia="en-US"/>
        </w:rPr>
        <w:t xml:space="preserve"> agenda</w:t>
      </w:r>
      <w:r w:rsidR="00472BBB">
        <w:rPr>
          <w:rFonts w:ascii="Times New Roman" w:hAnsi="Times New Roman" w:cs="Times New Roman"/>
          <w:b w:val="0"/>
          <w:bCs w:val="0"/>
          <w:sz w:val="20"/>
          <w:szCs w:val="20"/>
          <w:lang w:val="en-US" w:eastAsia="en-US"/>
        </w:rPr>
        <w:t>.</w:t>
      </w:r>
      <w:r w:rsidR="00761407">
        <w:rPr>
          <w:rFonts w:ascii="Times New Roman" w:hAnsi="Times New Roman" w:cs="Times New Roman"/>
          <w:b w:val="0"/>
          <w:bCs w:val="0"/>
          <w:sz w:val="20"/>
          <w:szCs w:val="20"/>
          <w:lang w:val="en-US" w:eastAsia="en-US"/>
        </w:rPr>
        <w:t xml:space="preserve"> </w:t>
      </w:r>
    </w:p>
    <w:p w14:paraId="49B80CC9" w14:textId="2325B7DC" w:rsidR="002F1AA1" w:rsidRDefault="00951C3D"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Therefore,</w:t>
      </w:r>
    </w:p>
    <w:p w14:paraId="790B25CC" w14:textId="3512CD50" w:rsidR="00951C3D" w:rsidRPr="00DE1E16" w:rsidRDefault="00951C3D" w:rsidP="00380A3F">
      <w:pPr>
        <w:pStyle w:val="Proposal"/>
        <w:numPr>
          <w:ilvl w:val="0"/>
          <w:numId w:val="0"/>
        </w:numPr>
        <w:rPr>
          <w:rFonts w:ascii="Times New Roman" w:hAnsi="Times New Roman" w:cs="Times New Roman"/>
          <w:sz w:val="20"/>
          <w:szCs w:val="20"/>
          <w:lang w:val="en-US" w:eastAsia="en-US"/>
        </w:rPr>
      </w:pPr>
      <w:r w:rsidRPr="00DE1E16">
        <w:rPr>
          <w:rFonts w:ascii="Times New Roman" w:hAnsi="Times New Roman" w:cs="Times New Roman"/>
          <w:sz w:val="20"/>
          <w:szCs w:val="20"/>
          <w:lang w:val="en-US" w:eastAsia="en-US"/>
        </w:rPr>
        <w:t>Proposal 2: For frequency domain adaptation for network energy saving</w:t>
      </w:r>
      <w:r w:rsidR="002323EF" w:rsidRPr="00DE1E16">
        <w:rPr>
          <w:rFonts w:ascii="Times New Roman" w:hAnsi="Times New Roman" w:cs="Times New Roman"/>
          <w:sz w:val="20"/>
          <w:szCs w:val="20"/>
          <w:lang w:val="en-US" w:eastAsia="en-US"/>
        </w:rPr>
        <w:t>, enhancement of BWP framework should be further considered for better efficiency</w:t>
      </w:r>
      <w:r w:rsidR="00F2057C" w:rsidRPr="00DE1E16">
        <w:rPr>
          <w:rFonts w:ascii="Times New Roman" w:hAnsi="Times New Roman" w:cs="Times New Roman"/>
          <w:sz w:val="20"/>
          <w:szCs w:val="20"/>
          <w:lang w:val="en-US" w:eastAsia="en-US"/>
        </w:rPr>
        <w:t>. For multi-carrier adaptation enhancement</w:t>
      </w:r>
      <w:r w:rsidR="008E6063" w:rsidRPr="00DE1E16">
        <w:rPr>
          <w:rFonts w:ascii="Times New Roman" w:hAnsi="Times New Roman" w:cs="Times New Roman"/>
          <w:sz w:val="20"/>
          <w:szCs w:val="20"/>
          <w:lang w:val="en-US" w:eastAsia="en-US"/>
        </w:rPr>
        <w:t xml:space="preserve">, more careful study is needed </w:t>
      </w:r>
      <w:r w:rsidR="00DE1E16" w:rsidRPr="00DE1E16">
        <w:rPr>
          <w:rFonts w:ascii="Times New Roman" w:hAnsi="Times New Roman" w:cs="Times New Roman"/>
          <w:sz w:val="20"/>
          <w:szCs w:val="20"/>
          <w:lang w:val="en-US" w:eastAsia="en-US"/>
        </w:rPr>
        <w:t xml:space="preserve">for clearer benefit due to </w:t>
      </w:r>
      <w:r w:rsidR="00DB684E">
        <w:rPr>
          <w:rFonts w:ascii="Times New Roman" w:hAnsi="Times New Roman" w:cs="Times New Roman"/>
          <w:sz w:val="20"/>
          <w:szCs w:val="20"/>
          <w:lang w:val="en-US" w:eastAsia="en-US"/>
        </w:rPr>
        <w:t xml:space="preserve">possible </w:t>
      </w:r>
      <w:r w:rsidR="00DE1E16" w:rsidRPr="00DE1E16">
        <w:rPr>
          <w:rFonts w:ascii="Times New Roman" w:hAnsi="Times New Roman" w:cs="Times New Roman"/>
          <w:sz w:val="20"/>
          <w:szCs w:val="20"/>
          <w:lang w:val="en-US" w:eastAsia="en-US"/>
        </w:rPr>
        <w:t>larger specification impact.</w:t>
      </w:r>
      <w:r w:rsidR="00F2057C" w:rsidRPr="00DE1E16">
        <w:rPr>
          <w:rFonts w:ascii="Times New Roman" w:hAnsi="Times New Roman" w:cs="Times New Roman"/>
          <w:sz w:val="20"/>
          <w:szCs w:val="20"/>
          <w:lang w:val="en-US" w:eastAsia="en-US"/>
        </w:rPr>
        <w:t xml:space="preserve"> </w:t>
      </w:r>
    </w:p>
    <w:p w14:paraId="0E892AD0" w14:textId="77777777" w:rsidR="002F1AA1" w:rsidRDefault="002F1AA1" w:rsidP="00380A3F">
      <w:pPr>
        <w:pStyle w:val="Proposal"/>
        <w:numPr>
          <w:ilvl w:val="0"/>
          <w:numId w:val="0"/>
        </w:numPr>
        <w:rPr>
          <w:rFonts w:ascii="Times New Roman" w:hAnsi="Times New Roman" w:cs="Times New Roman"/>
          <w:b w:val="0"/>
          <w:bCs w:val="0"/>
          <w:sz w:val="20"/>
          <w:szCs w:val="20"/>
          <w:lang w:val="en-US" w:eastAsia="en-US"/>
        </w:rPr>
      </w:pPr>
    </w:p>
    <w:p w14:paraId="303E2A7E" w14:textId="4A5777B3" w:rsidR="0052084B" w:rsidRPr="00DE1E16" w:rsidRDefault="0052084B" w:rsidP="00DE1E16">
      <w:pPr>
        <w:pStyle w:val="Heading2"/>
      </w:pPr>
      <w:r w:rsidRPr="00DE1E16">
        <w:t xml:space="preserve">On </w:t>
      </w:r>
      <w:r w:rsidR="00C51B2C" w:rsidRPr="00DE1E16">
        <w:t>spatial/antenna domain adaptation</w:t>
      </w:r>
    </w:p>
    <w:p w14:paraId="1897F462" w14:textId="14B61FA4" w:rsidR="00C51B2C" w:rsidRDefault="00585414"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general, the network side spatial/antenna domain adaptation may</w:t>
      </w:r>
      <w:r w:rsidR="009B59AB">
        <w:rPr>
          <w:rFonts w:ascii="Times New Roman" w:hAnsi="Times New Roman" w:cs="Times New Roman"/>
          <w:b w:val="0"/>
          <w:bCs w:val="0"/>
          <w:sz w:val="20"/>
          <w:szCs w:val="20"/>
          <w:lang w:val="en-US" w:eastAsia="en-US"/>
        </w:rPr>
        <w:t xml:space="preserve"> refer to</w:t>
      </w:r>
      <w:r w:rsidR="00EF6B58">
        <w:rPr>
          <w:rFonts w:ascii="Times New Roman" w:hAnsi="Times New Roman" w:cs="Times New Roman"/>
          <w:b w:val="0"/>
          <w:bCs w:val="0"/>
          <w:sz w:val="20"/>
          <w:szCs w:val="20"/>
          <w:lang w:val="en-US" w:eastAsia="en-US"/>
        </w:rPr>
        <w:t xml:space="preserve"> a number of possible operations. The most relevant, in our view</w:t>
      </w:r>
      <w:r w:rsidR="009C1B6A">
        <w:rPr>
          <w:rFonts w:ascii="Times New Roman" w:hAnsi="Times New Roman" w:cs="Times New Roman"/>
          <w:b w:val="0"/>
          <w:bCs w:val="0"/>
          <w:sz w:val="20"/>
          <w:szCs w:val="20"/>
          <w:lang w:val="en-US" w:eastAsia="en-US"/>
        </w:rPr>
        <w:t>, could be:</w:t>
      </w:r>
    </w:p>
    <w:p w14:paraId="29E89F69" w14:textId="57DFF6A4" w:rsidR="009C1B6A" w:rsidRDefault="009C1B6A" w:rsidP="009C1B6A">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SSB beams on/off</w:t>
      </w:r>
      <w:r w:rsidR="00CA1F76">
        <w:rPr>
          <w:rFonts w:ascii="Times New Roman" w:hAnsi="Times New Roman" w:cs="Times New Roman"/>
          <w:b w:val="0"/>
          <w:bCs w:val="0"/>
          <w:sz w:val="20"/>
          <w:szCs w:val="20"/>
          <w:lang w:val="en-US" w:eastAsia="en-US"/>
        </w:rPr>
        <w:t>. This may overlap with time domain adaptatio</w:t>
      </w:r>
      <w:r w:rsidR="002428DE">
        <w:rPr>
          <w:rFonts w:ascii="Times New Roman" w:hAnsi="Times New Roman" w:cs="Times New Roman"/>
          <w:b w:val="0"/>
          <w:bCs w:val="0"/>
          <w:sz w:val="20"/>
          <w:szCs w:val="20"/>
          <w:lang w:val="en-US" w:eastAsia="en-US"/>
        </w:rPr>
        <w:t>n, in which case some beam indices can be muted temporally or longer term</w:t>
      </w:r>
      <w:r w:rsidR="00AE6766">
        <w:rPr>
          <w:rFonts w:ascii="Times New Roman" w:hAnsi="Times New Roman" w:cs="Times New Roman"/>
          <w:b w:val="0"/>
          <w:bCs w:val="0"/>
          <w:sz w:val="20"/>
          <w:szCs w:val="20"/>
          <w:lang w:val="en-US" w:eastAsia="en-US"/>
        </w:rPr>
        <w:t>. In our view, this can be discussed and supported together with time domain adaptation.</w:t>
      </w:r>
    </w:p>
    <w:p w14:paraId="4EE95FE4" w14:textId="02A1BE1E" w:rsidR="00802F73" w:rsidRDefault="00B811E3" w:rsidP="009C1B6A">
      <w:pPr>
        <w:pStyle w:val="Proposal"/>
        <w:numPr>
          <w:ilvl w:val="0"/>
          <w:numId w:val="19"/>
        </w:numPr>
        <w:rPr>
          <w:rFonts w:ascii="Times New Roman" w:hAnsi="Times New Roman" w:cs="Times New Roman"/>
          <w:b w:val="0"/>
          <w:bCs w:val="0"/>
          <w:sz w:val="20"/>
          <w:szCs w:val="20"/>
          <w:lang w:val="en-US" w:eastAsia="en-US"/>
        </w:rPr>
      </w:pPr>
      <w:r w:rsidRPr="00B811E3">
        <w:rPr>
          <w:rFonts w:ascii="Times New Roman" w:hAnsi="Times New Roman" w:cs="Times New Roman"/>
          <w:b w:val="0"/>
          <w:bCs w:val="0"/>
          <w:sz w:val="20"/>
          <w:szCs w:val="20"/>
          <w:lang w:val="en-US" w:eastAsia="en-US"/>
        </w:rPr>
        <w:lastRenderedPageBreak/>
        <w:t>SSB beam patterns / TCI states adaptation</w:t>
      </w:r>
      <w:r w:rsidR="00675754">
        <w:rPr>
          <w:rFonts w:ascii="Times New Roman" w:hAnsi="Times New Roman" w:cs="Times New Roman"/>
          <w:b w:val="0"/>
          <w:bCs w:val="0"/>
          <w:sz w:val="20"/>
          <w:szCs w:val="20"/>
          <w:lang w:val="en-US" w:eastAsia="en-US"/>
        </w:rPr>
        <w:t xml:space="preserve">. This may apply to both single or multiple TRP cases. </w:t>
      </w:r>
      <w:r w:rsidR="00F64343">
        <w:rPr>
          <w:rFonts w:ascii="Times New Roman" w:hAnsi="Times New Roman" w:cs="Times New Roman"/>
          <w:b w:val="0"/>
          <w:bCs w:val="0"/>
          <w:sz w:val="20"/>
          <w:szCs w:val="20"/>
          <w:lang w:val="en-US" w:eastAsia="en-US"/>
        </w:rPr>
        <w:t>When some antenna elements/panels/TRPs are switched on/off</w:t>
      </w:r>
      <w:r w:rsidR="007850F0">
        <w:rPr>
          <w:rFonts w:ascii="Times New Roman" w:hAnsi="Times New Roman" w:cs="Times New Roman"/>
          <w:b w:val="0"/>
          <w:bCs w:val="0"/>
          <w:sz w:val="20"/>
          <w:szCs w:val="20"/>
          <w:lang w:val="en-US" w:eastAsia="en-US"/>
        </w:rPr>
        <w:t xml:space="preserve">, the consequence change of SSB beam patterns, CSI-RS configurations and TCI states also have to be </w:t>
      </w:r>
      <w:r w:rsidR="00AA2827">
        <w:rPr>
          <w:rFonts w:ascii="Times New Roman" w:hAnsi="Times New Roman" w:cs="Times New Roman"/>
          <w:b w:val="0"/>
          <w:bCs w:val="0"/>
          <w:sz w:val="20"/>
          <w:szCs w:val="20"/>
          <w:lang w:val="en-US" w:eastAsia="en-US"/>
        </w:rPr>
        <w:t>adapted. Basically, this can also be supported by the current specification</w:t>
      </w:r>
      <w:r w:rsidR="00A64B73">
        <w:rPr>
          <w:rFonts w:ascii="Times New Roman" w:hAnsi="Times New Roman" w:cs="Times New Roman"/>
          <w:b w:val="0"/>
          <w:bCs w:val="0"/>
          <w:sz w:val="20"/>
          <w:szCs w:val="20"/>
          <w:lang w:val="en-US" w:eastAsia="en-US"/>
        </w:rPr>
        <w:t xml:space="preserve"> with the combination </w:t>
      </w:r>
      <w:r w:rsidR="00A86941">
        <w:rPr>
          <w:rFonts w:ascii="Times New Roman" w:hAnsi="Times New Roman" w:cs="Times New Roman"/>
          <w:b w:val="0"/>
          <w:bCs w:val="0"/>
          <w:sz w:val="20"/>
          <w:szCs w:val="20"/>
          <w:lang w:val="en-US" w:eastAsia="en-US"/>
        </w:rPr>
        <w:t xml:space="preserve">by </w:t>
      </w:r>
      <w:r w:rsidR="00825422">
        <w:rPr>
          <w:rFonts w:ascii="Times New Roman" w:hAnsi="Times New Roman" w:cs="Times New Roman"/>
          <w:b w:val="0"/>
          <w:bCs w:val="0"/>
          <w:sz w:val="20"/>
          <w:szCs w:val="20"/>
          <w:lang w:val="en-US" w:eastAsia="en-US"/>
        </w:rPr>
        <w:t>L</w:t>
      </w:r>
      <w:r w:rsidR="00A64B73">
        <w:rPr>
          <w:rFonts w:ascii="Times New Roman" w:hAnsi="Times New Roman" w:cs="Times New Roman"/>
          <w:b w:val="0"/>
          <w:bCs w:val="0"/>
          <w:sz w:val="20"/>
          <w:szCs w:val="20"/>
          <w:lang w:val="en-US" w:eastAsia="en-US"/>
        </w:rPr>
        <w:t>1/</w:t>
      </w:r>
      <w:r w:rsidR="00825422">
        <w:rPr>
          <w:rFonts w:ascii="Times New Roman" w:hAnsi="Times New Roman" w:cs="Times New Roman"/>
          <w:b w:val="0"/>
          <w:bCs w:val="0"/>
          <w:sz w:val="20"/>
          <w:szCs w:val="20"/>
          <w:lang w:val="en-US" w:eastAsia="en-US"/>
        </w:rPr>
        <w:t>2/3 signaling</w:t>
      </w:r>
      <w:r w:rsidR="00A86941">
        <w:rPr>
          <w:rFonts w:ascii="Times New Roman" w:hAnsi="Times New Roman" w:cs="Times New Roman"/>
          <w:b w:val="0"/>
          <w:bCs w:val="0"/>
          <w:sz w:val="20"/>
          <w:szCs w:val="20"/>
          <w:lang w:val="en-US" w:eastAsia="en-US"/>
        </w:rPr>
        <w:t xml:space="preserve">. </w:t>
      </w:r>
      <w:r w:rsidR="00C445EA">
        <w:rPr>
          <w:rFonts w:ascii="Times New Roman" w:hAnsi="Times New Roman" w:cs="Times New Roman"/>
          <w:b w:val="0"/>
          <w:bCs w:val="0"/>
          <w:sz w:val="20"/>
          <w:szCs w:val="20"/>
          <w:lang w:val="en-US" w:eastAsia="en-US"/>
        </w:rPr>
        <w:t xml:space="preserve">Some of the operation is just transparent to UE with the implementation techniques. </w:t>
      </w:r>
      <w:r w:rsidR="00913764">
        <w:rPr>
          <w:rFonts w:ascii="Times New Roman" w:hAnsi="Times New Roman" w:cs="Times New Roman"/>
          <w:b w:val="0"/>
          <w:bCs w:val="0"/>
          <w:sz w:val="20"/>
          <w:szCs w:val="20"/>
          <w:lang w:val="en-US" w:eastAsia="en-US"/>
        </w:rPr>
        <w:t>We are open to</w:t>
      </w:r>
      <w:r w:rsidR="00637193">
        <w:rPr>
          <w:rFonts w:ascii="Times New Roman" w:hAnsi="Times New Roman" w:cs="Times New Roman"/>
          <w:b w:val="0"/>
          <w:bCs w:val="0"/>
          <w:sz w:val="20"/>
          <w:szCs w:val="20"/>
          <w:lang w:val="en-US" w:eastAsia="en-US"/>
        </w:rPr>
        <w:t xml:space="preserve"> </w:t>
      </w:r>
      <w:r w:rsidR="00952FCB">
        <w:rPr>
          <w:rFonts w:ascii="Times New Roman" w:hAnsi="Times New Roman" w:cs="Times New Roman"/>
          <w:b w:val="0"/>
          <w:bCs w:val="0"/>
          <w:sz w:val="20"/>
          <w:szCs w:val="20"/>
          <w:lang w:val="en-US" w:eastAsia="en-US"/>
        </w:rPr>
        <w:t xml:space="preserve">investigate whether </w:t>
      </w:r>
      <w:r w:rsidR="00637193">
        <w:rPr>
          <w:rFonts w:ascii="Times New Roman" w:hAnsi="Times New Roman" w:cs="Times New Roman"/>
          <w:b w:val="0"/>
          <w:bCs w:val="0"/>
          <w:sz w:val="20"/>
          <w:szCs w:val="20"/>
          <w:lang w:val="en-US" w:eastAsia="en-US"/>
        </w:rPr>
        <w:t>the</w:t>
      </w:r>
      <w:r w:rsidR="00A86941">
        <w:rPr>
          <w:rFonts w:ascii="Times New Roman" w:hAnsi="Times New Roman" w:cs="Times New Roman"/>
          <w:b w:val="0"/>
          <w:bCs w:val="0"/>
          <w:sz w:val="20"/>
          <w:szCs w:val="20"/>
          <w:lang w:val="en-US" w:eastAsia="en-US"/>
        </w:rPr>
        <w:t xml:space="preserve"> additional benefit from </w:t>
      </w:r>
      <w:r w:rsidR="00A64B73">
        <w:rPr>
          <w:rFonts w:ascii="Times New Roman" w:hAnsi="Times New Roman" w:cs="Times New Roman"/>
          <w:b w:val="0"/>
          <w:bCs w:val="0"/>
          <w:sz w:val="20"/>
          <w:szCs w:val="20"/>
          <w:lang w:val="en-US" w:eastAsia="en-US"/>
        </w:rPr>
        <w:t>further modification</w:t>
      </w:r>
      <w:r w:rsidR="00EB7038">
        <w:rPr>
          <w:rFonts w:ascii="Times New Roman" w:hAnsi="Times New Roman" w:cs="Times New Roman"/>
          <w:b w:val="0"/>
          <w:bCs w:val="0"/>
          <w:sz w:val="20"/>
          <w:szCs w:val="20"/>
          <w:lang w:val="en-US" w:eastAsia="en-US"/>
        </w:rPr>
        <w:t xml:space="preserve">. </w:t>
      </w:r>
    </w:p>
    <w:p w14:paraId="099A560B" w14:textId="3C85CFF8" w:rsidR="00952FCB" w:rsidRDefault="00952FCB" w:rsidP="009C1B6A">
      <w:pPr>
        <w:pStyle w:val="Proposal"/>
        <w:numPr>
          <w:ilvl w:val="0"/>
          <w:numId w:val="19"/>
        </w:numPr>
        <w:rPr>
          <w:rFonts w:ascii="Times New Roman" w:hAnsi="Times New Roman" w:cs="Times New Roman"/>
          <w:b w:val="0"/>
          <w:bCs w:val="0"/>
          <w:sz w:val="20"/>
          <w:szCs w:val="20"/>
          <w:lang w:val="en-US" w:eastAsia="en-US"/>
        </w:rPr>
      </w:pPr>
      <w:r w:rsidRPr="00877F47">
        <w:rPr>
          <w:rFonts w:ascii="Times New Roman" w:hAnsi="Times New Roman" w:cs="Times New Roman"/>
          <w:b w:val="0"/>
          <w:bCs w:val="0"/>
          <w:sz w:val="20"/>
          <w:szCs w:val="20"/>
          <w:lang w:val="en-US" w:eastAsia="en-US"/>
        </w:rPr>
        <w:t xml:space="preserve">For </w:t>
      </w:r>
      <w:r w:rsidR="00877F47" w:rsidRPr="00877F47">
        <w:rPr>
          <w:rFonts w:ascii="Times New Roman" w:hAnsi="Times New Roman" w:cs="Times New Roman"/>
          <w:b w:val="0"/>
          <w:bCs w:val="0"/>
          <w:sz w:val="20"/>
          <w:szCs w:val="20"/>
          <w:lang w:val="en-US" w:eastAsia="en-US"/>
        </w:rPr>
        <w:t>massive MIMO scenario, th</w:t>
      </w:r>
      <w:r w:rsidR="00877F47">
        <w:rPr>
          <w:rFonts w:ascii="Times New Roman" w:hAnsi="Times New Roman" w:cs="Times New Roman"/>
          <w:b w:val="0"/>
          <w:bCs w:val="0"/>
          <w:sz w:val="20"/>
          <w:szCs w:val="20"/>
          <w:lang w:val="en-US" w:eastAsia="en-US"/>
        </w:rPr>
        <w:t>e on/off of some antenna elements/panels may</w:t>
      </w:r>
      <w:r w:rsidR="00B35509">
        <w:rPr>
          <w:rFonts w:ascii="Times New Roman" w:hAnsi="Times New Roman" w:cs="Times New Roman"/>
          <w:b w:val="0"/>
          <w:bCs w:val="0"/>
          <w:sz w:val="20"/>
          <w:szCs w:val="20"/>
          <w:lang w:val="en-US" w:eastAsia="en-US"/>
        </w:rPr>
        <w:t xml:space="preserve"> lead to the change of CSI-RS port numbers and/or </w:t>
      </w:r>
      <w:r w:rsidR="007F1061">
        <w:rPr>
          <w:rFonts w:ascii="Times New Roman" w:hAnsi="Times New Roman" w:cs="Times New Roman"/>
          <w:b w:val="0"/>
          <w:bCs w:val="0"/>
          <w:sz w:val="20"/>
          <w:szCs w:val="20"/>
          <w:lang w:val="en-US" w:eastAsia="en-US"/>
        </w:rPr>
        <w:t>the codebook used for CSI report</w:t>
      </w:r>
      <w:r w:rsidR="00D37ADE">
        <w:rPr>
          <w:rFonts w:ascii="Times New Roman" w:hAnsi="Times New Roman" w:cs="Times New Roman"/>
          <w:b w:val="0"/>
          <w:bCs w:val="0"/>
          <w:sz w:val="20"/>
          <w:szCs w:val="20"/>
          <w:lang w:val="en-US" w:eastAsia="en-US"/>
        </w:rPr>
        <w:t xml:space="preserve">. Similarly as above bullet, </w:t>
      </w:r>
      <w:r w:rsidR="00ED73C5">
        <w:rPr>
          <w:rFonts w:ascii="Times New Roman" w:hAnsi="Times New Roman" w:cs="Times New Roman"/>
          <w:b w:val="0"/>
          <w:bCs w:val="0"/>
          <w:sz w:val="20"/>
          <w:szCs w:val="20"/>
          <w:lang w:val="en-US" w:eastAsia="en-US"/>
        </w:rPr>
        <w:t>the combination of transparent/dynamic/</w:t>
      </w:r>
      <w:r w:rsidR="00D37ADE">
        <w:rPr>
          <w:rFonts w:ascii="Times New Roman" w:hAnsi="Times New Roman" w:cs="Times New Roman"/>
          <w:b w:val="0"/>
          <w:bCs w:val="0"/>
          <w:sz w:val="20"/>
          <w:szCs w:val="20"/>
          <w:lang w:val="en-US" w:eastAsia="en-US"/>
        </w:rPr>
        <w:t>semi-static adaptation also work</w:t>
      </w:r>
      <w:r w:rsidR="00ED73C5">
        <w:rPr>
          <w:rFonts w:ascii="Times New Roman" w:hAnsi="Times New Roman" w:cs="Times New Roman"/>
          <w:b w:val="0"/>
          <w:bCs w:val="0"/>
          <w:sz w:val="20"/>
          <w:szCs w:val="20"/>
          <w:lang w:val="en-US" w:eastAsia="en-US"/>
        </w:rPr>
        <w:t>s</w:t>
      </w:r>
      <w:r w:rsidR="00D37ADE">
        <w:rPr>
          <w:rFonts w:ascii="Times New Roman" w:hAnsi="Times New Roman" w:cs="Times New Roman"/>
          <w:b w:val="0"/>
          <w:bCs w:val="0"/>
          <w:sz w:val="20"/>
          <w:szCs w:val="20"/>
          <w:lang w:val="en-US" w:eastAsia="en-US"/>
        </w:rPr>
        <w:t xml:space="preserve"> and</w:t>
      </w:r>
      <w:r w:rsidR="00636F1D">
        <w:rPr>
          <w:rFonts w:ascii="Times New Roman" w:hAnsi="Times New Roman" w:cs="Times New Roman"/>
          <w:b w:val="0"/>
          <w:bCs w:val="0"/>
          <w:sz w:val="20"/>
          <w:szCs w:val="20"/>
          <w:lang w:val="en-US" w:eastAsia="en-US"/>
        </w:rPr>
        <w:t xml:space="preserve"> be free of any specification impact.</w:t>
      </w:r>
    </w:p>
    <w:p w14:paraId="70EA5F72" w14:textId="7332DE0D" w:rsidR="00636F1D" w:rsidRPr="00CF1FB1" w:rsidRDefault="00636F1D" w:rsidP="00636F1D">
      <w:pPr>
        <w:pStyle w:val="Proposal"/>
        <w:numPr>
          <w:ilvl w:val="0"/>
          <w:numId w:val="0"/>
        </w:numPr>
        <w:rPr>
          <w:rFonts w:ascii="Times New Roman" w:hAnsi="Times New Roman" w:cs="Times New Roman"/>
          <w:sz w:val="20"/>
          <w:szCs w:val="20"/>
          <w:lang w:val="en-US" w:eastAsia="en-US"/>
        </w:rPr>
      </w:pPr>
      <w:bookmarkStart w:id="1" w:name="_Hlk111034208"/>
      <w:r w:rsidRPr="00CF1FB1">
        <w:rPr>
          <w:rFonts w:ascii="Times New Roman" w:hAnsi="Times New Roman" w:cs="Times New Roman"/>
          <w:sz w:val="20"/>
          <w:szCs w:val="20"/>
          <w:lang w:val="en-US" w:eastAsia="en-US"/>
        </w:rPr>
        <w:t>Proposal 3:</w:t>
      </w:r>
      <w:r w:rsidR="00575CD3" w:rsidRPr="00CF1FB1">
        <w:rPr>
          <w:rFonts w:ascii="Times New Roman" w:hAnsi="Times New Roman" w:cs="Times New Roman"/>
          <w:sz w:val="20"/>
          <w:szCs w:val="20"/>
          <w:lang w:val="en-US" w:eastAsia="en-US"/>
        </w:rPr>
        <w:t xml:space="preserve"> As of spatial/antenna domain adaptation for network energy saving, the SSB on/off can be discussed and potentially supported </w:t>
      </w:r>
      <w:r w:rsidR="004A7AE6" w:rsidRPr="00CF1FB1">
        <w:rPr>
          <w:rFonts w:ascii="Times New Roman" w:hAnsi="Times New Roman" w:cs="Times New Roman"/>
          <w:sz w:val="20"/>
          <w:szCs w:val="20"/>
          <w:lang w:val="en-US" w:eastAsia="en-US"/>
        </w:rPr>
        <w:t>together with time domain adaptation. For the enhancement to the</w:t>
      </w:r>
      <w:r w:rsidR="00191F0B" w:rsidRPr="00CF1FB1">
        <w:rPr>
          <w:rFonts w:ascii="Times New Roman" w:hAnsi="Times New Roman" w:cs="Times New Roman"/>
          <w:sz w:val="20"/>
          <w:szCs w:val="20"/>
          <w:lang w:val="en-US" w:eastAsia="en-US"/>
        </w:rPr>
        <w:t xml:space="preserve"> TCI frameworks and CSI feedback</w:t>
      </w:r>
      <w:r w:rsidR="003C051C" w:rsidRPr="00CF1FB1">
        <w:rPr>
          <w:rFonts w:ascii="Times New Roman" w:hAnsi="Times New Roman" w:cs="Times New Roman"/>
          <w:sz w:val="20"/>
          <w:szCs w:val="20"/>
          <w:lang w:val="en-US" w:eastAsia="en-US"/>
        </w:rPr>
        <w:t xml:space="preserve">, it needs more investigation on whether </w:t>
      </w:r>
      <w:r w:rsidR="00ED73C5">
        <w:rPr>
          <w:rFonts w:ascii="Times New Roman" w:hAnsi="Times New Roman" w:cs="Times New Roman"/>
          <w:sz w:val="20"/>
          <w:szCs w:val="20"/>
          <w:lang w:val="en-US" w:eastAsia="en-US"/>
        </w:rPr>
        <w:t>additional mechanism</w:t>
      </w:r>
      <w:r w:rsidR="003C051C" w:rsidRPr="00CF1FB1">
        <w:rPr>
          <w:rFonts w:ascii="Times New Roman" w:hAnsi="Times New Roman" w:cs="Times New Roman"/>
          <w:sz w:val="20"/>
          <w:szCs w:val="20"/>
          <w:lang w:val="en-US" w:eastAsia="en-US"/>
        </w:rPr>
        <w:t xml:space="preserve"> is needed</w:t>
      </w:r>
      <w:r w:rsidR="00CF1FB1" w:rsidRPr="00CF1FB1">
        <w:rPr>
          <w:rFonts w:ascii="Times New Roman" w:hAnsi="Times New Roman" w:cs="Times New Roman"/>
          <w:sz w:val="20"/>
          <w:szCs w:val="20"/>
          <w:lang w:val="en-US" w:eastAsia="en-US"/>
        </w:rPr>
        <w:t>.</w:t>
      </w:r>
      <w:bookmarkEnd w:id="1"/>
    </w:p>
    <w:p w14:paraId="4361D3BB" w14:textId="77777777" w:rsidR="00BE254C" w:rsidRDefault="00BE254C" w:rsidP="00380A3F">
      <w:pPr>
        <w:pStyle w:val="Proposal"/>
        <w:numPr>
          <w:ilvl w:val="0"/>
          <w:numId w:val="0"/>
        </w:numPr>
        <w:rPr>
          <w:rFonts w:ascii="Times New Roman" w:hAnsi="Times New Roman" w:cs="Times New Roman"/>
          <w:b w:val="0"/>
          <w:bCs w:val="0"/>
          <w:sz w:val="20"/>
          <w:szCs w:val="20"/>
          <w:lang w:val="en-US" w:eastAsia="en-US"/>
        </w:rPr>
      </w:pPr>
    </w:p>
    <w:p w14:paraId="0FD993EC" w14:textId="7D67AE35" w:rsidR="00C51B2C" w:rsidRPr="00DE1E16" w:rsidRDefault="00C51B2C" w:rsidP="00DE1E16">
      <w:pPr>
        <w:pStyle w:val="Heading2"/>
      </w:pPr>
      <w:r w:rsidRPr="00DE1E16">
        <w:t>On power domain adaptation</w:t>
      </w:r>
    </w:p>
    <w:p w14:paraId="43672DF0" w14:textId="392EEC83" w:rsidR="0052084B" w:rsidRDefault="00A03EA4"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The power domain adaptation may refer to below aspects:</w:t>
      </w:r>
    </w:p>
    <w:p w14:paraId="056D04C2" w14:textId="2CD9B70A" w:rsidR="00A03EA4" w:rsidRDefault="00F46AB4" w:rsidP="00A03EA4">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gNB Tx power is adapted along with the bandwidth</w:t>
      </w:r>
      <w:r w:rsidR="003F646F">
        <w:rPr>
          <w:rFonts w:ascii="Times New Roman" w:hAnsi="Times New Roman" w:cs="Times New Roman"/>
          <w:b w:val="0"/>
          <w:bCs w:val="0"/>
          <w:sz w:val="20"/>
          <w:szCs w:val="20"/>
          <w:lang w:val="en-US" w:eastAsia="en-US"/>
        </w:rPr>
        <w:t xml:space="preserve"> for the transmission. This can be discussed and controlled by the frequency domain adaptation.</w:t>
      </w:r>
    </w:p>
    <w:p w14:paraId="374FCEA1" w14:textId="58343721" w:rsidR="003F646F" w:rsidRDefault="003F646F" w:rsidP="005A0A22">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gNB Tx PSD</w:t>
      </w:r>
      <w:r w:rsidR="009A44CB">
        <w:rPr>
          <w:rFonts w:ascii="Times New Roman" w:hAnsi="Times New Roman" w:cs="Times New Roman"/>
          <w:b w:val="0"/>
          <w:bCs w:val="0"/>
          <w:sz w:val="20"/>
          <w:szCs w:val="20"/>
          <w:lang w:val="en-US" w:eastAsia="en-US"/>
        </w:rPr>
        <w:t xml:space="preserve"> which is reflected by EPRE may be adapted by gNB. </w:t>
      </w:r>
      <w:r w:rsidR="000D4F44">
        <w:rPr>
          <w:rFonts w:ascii="Times New Roman" w:hAnsi="Times New Roman" w:cs="Times New Roman"/>
          <w:b w:val="0"/>
          <w:bCs w:val="0"/>
          <w:sz w:val="20"/>
          <w:szCs w:val="20"/>
          <w:lang w:val="en-US" w:eastAsia="en-US"/>
        </w:rPr>
        <w:t xml:space="preserve">If network needs to change the </w:t>
      </w:r>
      <w:r w:rsidR="00334B38">
        <w:rPr>
          <w:rFonts w:ascii="Times New Roman" w:hAnsi="Times New Roman" w:cs="Times New Roman"/>
          <w:b w:val="0"/>
          <w:bCs w:val="0"/>
          <w:sz w:val="20"/>
          <w:szCs w:val="20"/>
          <w:lang w:val="en-US" w:eastAsia="en-US"/>
        </w:rPr>
        <w:t>SSB power, it needs to change the</w:t>
      </w:r>
      <w:r w:rsidR="005A0A22">
        <w:rPr>
          <w:rFonts w:ascii="Times New Roman" w:hAnsi="Times New Roman" w:cs="Times New Roman"/>
          <w:b w:val="0"/>
          <w:bCs w:val="0"/>
          <w:sz w:val="20"/>
          <w:szCs w:val="20"/>
          <w:lang w:val="en-US" w:eastAsia="en-US"/>
        </w:rPr>
        <w:t xml:space="preserve"> </w:t>
      </w:r>
      <w:proofErr w:type="spellStart"/>
      <w:r w:rsidR="005A0A22">
        <w:rPr>
          <w:rFonts w:ascii="Times New Roman" w:hAnsi="Times New Roman" w:cs="Times New Roman"/>
          <w:b w:val="0"/>
          <w:bCs w:val="0"/>
          <w:sz w:val="20"/>
          <w:szCs w:val="20"/>
          <w:lang w:val="en-US" w:eastAsia="en-US"/>
        </w:rPr>
        <w:t>paremeter</w:t>
      </w:r>
      <w:proofErr w:type="spellEnd"/>
      <w:r w:rsidR="00334B38">
        <w:rPr>
          <w:rFonts w:ascii="Times New Roman" w:hAnsi="Times New Roman" w:cs="Times New Roman"/>
          <w:b w:val="0"/>
          <w:bCs w:val="0"/>
          <w:sz w:val="20"/>
          <w:szCs w:val="20"/>
          <w:lang w:val="en-US" w:eastAsia="en-US"/>
        </w:rPr>
        <w:t xml:space="preserve"> </w:t>
      </w:r>
      <w:r w:rsidR="00334B38" w:rsidRPr="00334B38">
        <w:rPr>
          <w:rFonts w:ascii="Times New Roman" w:hAnsi="Times New Roman" w:cs="Times New Roman"/>
          <w:b w:val="0"/>
          <w:bCs w:val="0"/>
          <w:sz w:val="20"/>
          <w:szCs w:val="20"/>
          <w:lang w:val="en-US" w:eastAsia="en-US"/>
        </w:rPr>
        <w:t>ss-PBCH-</w:t>
      </w:r>
      <w:proofErr w:type="spellStart"/>
      <w:r w:rsidR="00334B38" w:rsidRPr="00334B38">
        <w:rPr>
          <w:rFonts w:ascii="Times New Roman" w:hAnsi="Times New Roman" w:cs="Times New Roman"/>
          <w:b w:val="0"/>
          <w:bCs w:val="0"/>
          <w:sz w:val="20"/>
          <w:szCs w:val="20"/>
          <w:lang w:val="en-US" w:eastAsia="en-US"/>
        </w:rPr>
        <w:t>BlockPower</w:t>
      </w:r>
      <w:proofErr w:type="spellEnd"/>
      <w:r w:rsidR="00334B38">
        <w:rPr>
          <w:rFonts w:ascii="Times New Roman" w:hAnsi="Times New Roman" w:cs="Times New Roman"/>
          <w:b w:val="0"/>
          <w:bCs w:val="0"/>
          <w:sz w:val="20"/>
          <w:szCs w:val="20"/>
          <w:lang w:val="en-US" w:eastAsia="en-US"/>
        </w:rPr>
        <w:t xml:space="preserve"> in </w:t>
      </w:r>
      <w:proofErr w:type="spellStart"/>
      <w:r w:rsidR="005A0A22" w:rsidRPr="005A0A22">
        <w:rPr>
          <w:rFonts w:ascii="Times New Roman" w:hAnsi="Times New Roman" w:cs="Times New Roman"/>
          <w:b w:val="0"/>
          <w:bCs w:val="0"/>
          <w:sz w:val="20"/>
          <w:szCs w:val="20"/>
          <w:lang w:val="en-US" w:eastAsia="en-US"/>
        </w:rPr>
        <w:t>ServingCellConfigCommonSIB</w:t>
      </w:r>
      <w:proofErr w:type="spellEnd"/>
      <w:r w:rsidR="005A0A22">
        <w:rPr>
          <w:rFonts w:ascii="Times New Roman" w:hAnsi="Times New Roman" w:cs="Times New Roman"/>
          <w:b w:val="0"/>
          <w:bCs w:val="0"/>
          <w:sz w:val="20"/>
          <w:szCs w:val="20"/>
          <w:lang w:val="en-US" w:eastAsia="en-US"/>
        </w:rPr>
        <w:t xml:space="preserve"> and</w:t>
      </w:r>
      <w:r w:rsidR="00B22893">
        <w:rPr>
          <w:rFonts w:ascii="Times New Roman" w:hAnsi="Times New Roman" w:cs="Times New Roman"/>
          <w:b w:val="0"/>
          <w:bCs w:val="0"/>
          <w:sz w:val="20"/>
          <w:szCs w:val="20"/>
          <w:lang w:val="en-US" w:eastAsia="en-US"/>
        </w:rPr>
        <w:t xml:space="preserve"> </w:t>
      </w:r>
      <w:proofErr w:type="spellStart"/>
      <w:r w:rsidR="00B22893" w:rsidRPr="00B22893">
        <w:rPr>
          <w:rFonts w:ascii="Times New Roman" w:hAnsi="Times New Roman" w:cs="Times New Roman"/>
          <w:b w:val="0"/>
          <w:bCs w:val="0"/>
          <w:sz w:val="20"/>
          <w:szCs w:val="20"/>
          <w:lang w:val="en-US" w:eastAsia="en-US"/>
        </w:rPr>
        <w:t>ServingCellConfigCommon</w:t>
      </w:r>
      <w:proofErr w:type="spellEnd"/>
      <w:r w:rsidR="00B22893">
        <w:rPr>
          <w:rFonts w:ascii="Times New Roman" w:hAnsi="Times New Roman" w:cs="Times New Roman"/>
          <w:b w:val="0"/>
          <w:bCs w:val="0"/>
          <w:sz w:val="20"/>
          <w:szCs w:val="20"/>
          <w:lang w:val="en-US" w:eastAsia="en-US"/>
        </w:rPr>
        <w:t>. But considering it is already low/medium case</w:t>
      </w:r>
      <w:r w:rsidR="00380A29">
        <w:rPr>
          <w:rFonts w:ascii="Times New Roman" w:hAnsi="Times New Roman" w:cs="Times New Roman"/>
          <w:b w:val="0"/>
          <w:bCs w:val="0"/>
          <w:sz w:val="20"/>
          <w:szCs w:val="20"/>
          <w:lang w:val="en-US" w:eastAsia="en-US"/>
        </w:rPr>
        <w:t>, we do not think changing the SSB power and the corresponding cell coverage by this way is reasonable</w:t>
      </w:r>
      <w:r w:rsidR="00CC7448">
        <w:rPr>
          <w:rFonts w:ascii="Times New Roman" w:hAnsi="Times New Roman" w:cs="Times New Roman"/>
          <w:b w:val="0"/>
          <w:bCs w:val="0"/>
          <w:sz w:val="20"/>
          <w:szCs w:val="20"/>
          <w:lang w:val="en-US" w:eastAsia="en-US"/>
        </w:rPr>
        <w:t>. If network only changes the Tx power (EPRE) of other channels, e.g. PDCCH/PDSCH</w:t>
      </w:r>
      <w:r w:rsidR="00CA1090">
        <w:rPr>
          <w:rFonts w:ascii="Times New Roman" w:hAnsi="Times New Roman" w:cs="Times New Roman"/>
          <w:b w:val="0"/>
          <w:bCs w:val="0"/>
          <w:sz w:val="20"/>
          <w:szCs w:val="20"/>
          <w:lang w:val="en-US" w:eastAsia="en-US"/>
        </w:rPr>
        <w:t xml:space="preserve">, </w:t>
      </w:r>
      <w:r w:rsidR="00ED73C5">
        <w:rPr>
          <w:rFonts w:ascii="Times New Roman" w:hAnsi="Times New Roman" w:cs="Times New Roman"/>
          <w:b w:val="0"/>
          <w:bCs w:val="0"/>
          <w:sz w:val="20"/>
          <w:szCs w:val="20"/>
          <w:lang w:val="en-US" w:eastAsia="en-US"/>
        </w:rPr>
        <w:t xml:space="preserve">it is always possible </w:t>
      </w:r>
      <w:r w:rsidR="00CA1090">
        <w:rPr>
          <w:rFonts w:ascii="Times New Roman" w:hAnsi="Times New Roman" w:cs="Times New Roman"/>
          <w:b w:val="0"/>
          <w:bCs w:val="0"/>
          <w:sz w:val="20"/>
          <w:szCs w:val="20"/>
          <w:lang w:val="en-US" w:eastAsia="en-US"/>
        </w:rPr>
        <w:t xml:space="preserve">by implementation. Thus, </w:t>
      </w:r>
      <w:r w:rsidR="000B4B4E">
        <w:rPr>
          <w:rFonts w:ascii="Times New Roman" w:hAnsi="Times New Roman" w:cs="Times New Roman"/>
          <w:b w:val="0"/>
          <w:bCs w:val="0"/>
          <w:sz w:val="20"/>
          <w:szCs w:val="20"/>
          <w:lang w:val="en-US" w:eastAsia="en-US"/>
        </w:rPr>
        <w:t>we think clearer technical merit is needed to justify introducing L1-based adaptation.</w:t>
      </w:r>
    </w:p>
    <w:p w14:paraId="6F9AB865" w14:textId="6633C926" w:rsidR="000B4B4E" w:rsidRDefault="008F7952" w:rsidP="005A0A22">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The controlling of gNB total Tx power </w:t>
      </w:r>
      <w:r w:rsidR="00F71CF7">
        <w:rPr>
          <w:rFonts w:ascii="Times New Roman" w:hAnsi="Times New Roman" w:cs="Times New Roman"/>
          <w:b w:val="0"/>
          <w:bCs w:val="0"/>
          <w:sz w:val="20"/>
          <w:szCs w:val="20"/>
          <w:lang w:val="en-US" w:eastAsia="en-US"/>
        </w:rPr>
        <w:t xml:space="preserve">and/or PAPR </w:t>
      </w:r>
      <w:r>
        <w:rPr>
          <w:rFonts w:ascii="Times New Roman" w:hAnsi="Times New Roman" w:cs="Times New Roman"/>
          <w:b w:val="0"/>
          <w:bCs w:val="0"/>
          <w:sz w:val="20"/>
          <w:szCs w:val="20"/>
          <w:lang w:val="en-US" w:eastAsia="en-US"/>
        </w:rPr>
        <w:t xml:space="preserve">to achieve better PA </w:t>
      </w:r>
      <w:r w:rsidR="00F71CF7">
        <w:rPr>
          <w:rFonts w:ascii="Times New Roman" w:hAnsi="Times New Roman" w:cs="Times New Roman"/>
          <w:b w:val="0"/>
          <w:bCs w:val="0"/>
          <w:sz w:val="20"/>
          <w:szCs w:val="20"/>
          <w:lang w:val="en-US" w:eastAsia="en-US"/>
        </w:rPr>
        <w:t>efficiency. We believe this can be somehow controlled by implementation</w:t>
      </w:r>
      <w:r w:rsidR="00134128">
        <w:rPr>
          <w:rFonts w:ascii="Times New Roman" w:hAnsi="Times New Roman" w:cs="Times New Roman"/>
          <w:b w:val="0"/>
          <w:bCs w:val="0"/>
          <w:sz w:val="20"/>
          <w:szCs w:val="20"/>
          <w:lang w:val="en-US" w:eastAsia="en-US"/>
        </w:rPr>
        <w:t xml:space="preserve"> and may involve more</w:t>
      </w:r>
      <w:r w:rsidR="00771C4D">
        <w:rPr>
          <w:rFonts w:ascii="Times New Roman" w:hAnsi="Times New Roman" w:cs="Times New Roman"/>
          <w:b w:val="0"/>
          <w:bCs w:val="0"/>
          <w:sz w:val="20"/>
          <w:szCs w:val="20"/>
          <w:lang w:val="en-US" w:eastAsia="en-US"/>
        </w:rPr>
        <w:t xml:space="preserve"> expertise from RAN4 on whether any enhancement is needed. </w:t>
      </w:r>
      <w:r w:rsidR="00700775">
        <w:rPr>
          <w:rFonts w:ascii="Times New Roman" w:hAnsi="Times New Roman" w:cs="Times New Roman"/>
          <w:b w:val="0"/>
          <w:bCs w:val="0"/>
          <w:sz w:val="20"/>
          <w:szCs w:val="20"/>
          <w:lang w:val="en-US" w:eastAsia="en-US"/>
        </w:rPr>
        <w:t xml:space="preserve">We support this could be important for gNB energy saving, no matter it </w:t>
      </w:r>
      <w:r w:rsidR="00475193">
        <w:rPr>
          <w:rFonts w:ascii="Times New Roman" w:hAnsi="Times New Roman" w:cs="Times New Roman"/>
          <w:b w:val="0"/>
          <w:bCs w:val="0"/>
          <w:sz w:val="20"/>
          <w:szCs w:val="20"/>
          <w:lang w:val="en-US" w:eastAsia="en-US"/>
        </w:rPr>
        <w:t>has</w:t>
      </w:r>
      <w:r w:rsidR="00700775">
        <w:rPr>
          <w:rFonts w:ascii="Times New Roman" w:hAnsi="Times New Roman" w:cs="Times New Roman"/>
          <w:b w:val="0"/>
          <w:bCs w:val="0"/>
          <w:sz w:val="20"/>
          <w:szCs w:val="20"/>
          <w:lang w:val="en-US" w:eastAsia="en-US"/>
        </w:rPr>
        <w:t xml:space="preserve"> specification impact or</w:t>
      </w:r>
      <w:r w:rsidR="00FD01CA">
        <w:rPr>
          <w:rFonts w:ascii="Times New Roman" w:hAnsi="Times New Roman" w:cs="Times New Roman"/>
          <w:b w:val="0"/>
          <w:bCs w:val="0"/>
          <w:sz w:val="20"/>
          <w:szCs w:val="20"/>
          <w:lang w:val="en-US" w:eastAsia="en-US"/>
        </w:rPr>
        <w:t xml:space="preserve"> not.</w:t>
      </w:r>
    </w:p>
    <w:p w14:paraId="65AC987C" w14:textId="5B70AAD0" w:rsidR="00FD01CA" w:rsidRPr="005C3E6C" w:rsidRDefault="00FD01CA" w:rsidP="00FD01CA">
      <w:pPr>
        <w:pStyle w:val="Proposal"/>
        <w:numPr>
          <w:ilvl w:val="0"/>
          <w:numId w:val="0"/>
        </w:numPr>
        <w:rPr>
          <w:rFonts w:ascii="Times New Roman" w:hAnsi="Times New Roman" w:cs="Times New Roman"/>
          <w:sz w:val="20"/>
          <w:szCs w:val="20"/>
          <w:lang w:val="en-US" w:eastAsia="en-US"/>
        </w:rPr>
      </w:pPr>
      <w:r w:rsidRPr="005C3E6C">
        <w:rPr>
          <w:rFonts w:ascii="Times New Roman" w:hAnsi="Times New Roman" w:cs="Times New Roman"/>
          <w:sz w:val="20"/>
          <w:szCs w:val="20"/>
          <w:lang w:val="en-US" w:eastAsia="en-US"/>
        </w:rPr>
        <w:t xml:space="preserve">Proposal 4: </w:t>
      </w:r>
      <w:r w:rsidR="00C649BB" w:rsidRPr="005C3E6C">
        <w:rPr>
          <w:rFonts w:ascii="Times New Roman" w:hAnsi="Times New Roman" w:cs="Times New Roman"/>
          <w:sz w:val="20"/>
          <w:szCs w:val="20"/>
          <w:lang w:val="en-US" w:eastAsia="en-US"/>
        </w:rPr>
        <w:t xml:space="preserve">gNB power domain adaptation for energy saving can </w:t>
      </w:r>
      <w:r w:rsidR="00CC639B" w:rsidRPr="005C3E6C">
        <w:rPr>
          <w:rFonts w:ascii="Times New Roman" w:hAnsi="Times New Roman" w:cs="Times New Roman"/>
          <w:sz w:val="20"/>
          <w:szCs w:val="20"/>
          <w:lang w:val="en-US" w:eastAsia="en-US"/>
        </w:rPr>
        <w:t xml:space="preserve">possible </w:t>
      </w:r>
      <w:r w:rsidR="00C649BB" w:rsidRPr="005C3E6C">
        <w:rPr>
          <w:rFonts w:ascii="Times New Roman" w:hAnsi="Times New Roman" w:cs="Times New Roman"/>
          <w:sz w:val="20"/>
          <w:szCs w:val="20"/>
          <w:lang w:val="en-US" w:eastAsia="en-US"/>
        </w:rPr>
        <w:t xml:space="preserve">be </w:t>
      </w:r>
      <w:r w:rsidR="00C90E92" w:rsidRPr="005C3E6C">
        <w:rPr>
          <w:rFonts w:ascii="Times New Roman" w:hAnsi="Times New Roman" w:cs="Times New Roman"/>
          <w:sz w:val="20"/>
          <w:szCs w:val="20"/>
          <w:lang w:val="en-US" w:eastAsia="en-US"/>
        </w:rPr>
        <w:t xml:space="preserve">controlled by the frequency domain adaptation. </w:t>
      </w:r>
      <w:r w:rsidR="00CC639B" w:rsidRPr="005C3E6C">
        <w:rPr>
          <w:rFonts w:ascii="Times New Roman" w:hAnsi="Times New Roman" w:cs="Times New Roman"/>
          <w:sz w:val="20"/>
          <w:szCs w:val="20"/>
          <w:lang w:val="en-US" w:eastAsia="en-US"/>
        </w:rPr>
        <w:t>The adaptation of Tx power of different channels that impact</w:t>
      </w:r>
      <w:r w:rsidR="00473DF2" w:rsidRPr="005C3E6C">
        <w:rPr>
          <w:rFonts w:ascii="Times New Roman" w:hAnsi="Times New Roman" w:cs="Times New Roman"/>
          <w:sz w:val="20"/>
          <w:szCs w:val="20"/>
          <w:lang w:val="en-US" w:eastAsia="en-US"/>
        </w:rPr>
        <w:t>s</w:t>
      </w:r>
      <w:r w:rsidR="00CC639B" w:rsidRPr="005C3E6C">
        <w:rPr>
          <w:rFonts w:ascii="Times New Roman" w:hAnsi="Times New Roman" w:cs="Times New Roman"/>
          <w:sz w:val="20"/>
          <w:szCs w:val="20"/>
          <w:lang w:val="en-US" w:eastAsia="en-US"/>
        </w:rPr>
        <w:t xml:space="preserve"> coverage may </w:t>
      </w:r>
      <w:r w:rsidR="009811E3" w:rsidRPr="005C3E6C">
        <w:rPr>
          <w:rFonts w:ascii="Times New Roman" w:hAnsi="Times New Roman" w:cs="Times New Roman"/>
          <w:sz w:val="20"/>
          <w:szCs w:val="20"/>
          <w:lang w:val="en-US" w:eastAsia="en-US"/>
        </w:rPr>
        <w:t>possibly work without specification impact</w:t>
      </w:r>
      <w:r w:rsidR="00473DF2" w:rsidRPr="005C3E6C">
        <w:rPr>
          <w:rFonts w:ascii="Times New Roman" w:hAnsi="Times New Roman" w:cs="Times New Roman"/>
          <w:sz w:val="20"/>
          <w:szCs w:val="20"/>
          <w:lang w:val="en-US" w:eastAsia="en-US"/>
        </w:rPr>
        <w:t xml:space="preserve"> so can be down prioritized</w:t>
      </w:r>
      <w:r w:rsidR="005C3E6C" w:rsidRPr="005C3E6C">
        <w:rPr>
          <w:rFonts w:ascii="Times New Roman" w:hAnsi="Times New Roman" w:cs="Times New Roman"/>
          <w:sz w:val="20"/>
          <w:szCs w:val="20"/>
          <w:lang w:val="en-US" w:eastAsia="en-US"/>
        </w:rPr>
        <w:t>. PA efficiency related discussion may involve RAN4 expertise, if necessary.</w:t>
      </w:r>
    </w:p>
    <w:p w14:paraId="7ACEA959" w14:textId="77777777" w:rsidR="0052084B" w:rsidRPr="00724027" w:rsidRDefault="0052084B"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3652BEFE" w14:textId="77777777" w:rsidR="009D790E" w:rsidRPr="004D6A8F" w:rsidRDefault="009D790E" w:rsidP="009D790E">
      <w:pPr>
        <w:spacing w:before="120" w:after="120" w:line="240" w:lineRule="auto"/>
        <w:rPr>
          <w:rFonts w:ascii="Times" w:eastAsia="Batang" w:hAnsi="Times" w:cs="Times New Roman"/>
          <w:b/>
          <w:bCs/>
          <w:sz w:val="20"/>
          <w:szCs w:val="20"/>
          <w:lang w:val="en-US" w:eastAsia="x-none"/>
        </w:rPr>
      </w:pPr>
      <w:r w:rsidRPr="004D6A8F">
        <w:rPr>
          <w:rFonts w:ascii="Times" w:eastAsia="Batang" w:hAnsi="Times" w:cs="Times New Roman"/>
          <w:b/>
          <w:bCs/>
          <w:sz w:val="20"/>
          <w:szCs w:val="20"/>
          <w:lang w:val="en-US" w:eastAsia="x-none"/>
        </w:rPr>
        <w:t>Proposal 1</w:t>
      </w:r>
      <w:r>
        <w:rPr>
          <w:rFonts w:ascii="Times" w:eastAsia="Batang" w:hAnsi="Times" w:cs="Times New Roman"/>
          <w:b/>
          <w:bCs/>
          <w:sz w:val="20"/>
          <w:szCs w:val="20"/>
          <w:lang w:val="en-US" w:eastAsia="x-none"/>
        </w:rPr>
        <w:t>:</w:t>
      </w:r>
      <w:r w:rsidRPr="004D6A8F">
        <w:rPr>
          <w:rFonts w:ascii="Times" w:eastAsia="Batang" w:hAnsi="Times" w:cs="Times New Roman"/>
          <w:b/>
          <w:bCs/>
          <w:sz w:val="20"/>
          <w:szCs w:val="20"/>
          <w:lang w:val="en-US" w:eastAsia="x-none"/>
        </w:rPr>
        <w:t xml:space="preserve"> Time domain adaptation should be considered with higher priority. </w:t>
      </w:r>
      <w:r>
        <w:rPr>
          <w:rFonts w:ascii="Times" w:eastAsia="Batang" w:hAnsi="Times" w:cs="Times New Roman"/>
          <w:b/>
          <w:bCs/>
          <w:sz w:val="20"/>
          <w:szCs w:val="20"/>
          <w:lang w:val="en-US" w:eastAsia="x-none"/>
        </w:rPr>
        <w:t>T</w:t>
      </w:r>
      <w:r w:rsidRPr="001D7E4B">
        <w:rPr>
          <w:rFonts w:ascii="Times" w:eastAsia="Batang" w:hAnsi="Times" w:cs="Times New Roman"/>
          <w:b/>
          <w:bCs/>
          <w:sz w:val="20"/>
          <w:szCs w:val="20"/>
          <w:lang w:val="en-US" w:eastAsia="x-none"/>
        </w:rPr>
        <w:t>he PDCCH monitoring controlled by DRX adaptation can be considered as starting point</w:t>
      </w:r>
      <w:r>
        <w:rPr>
          <w:rFonts w:ascii="Times" w:eastAsia="Batang" w:hAnsi="Times" w:cs="Times New Roman"/>
          <w:b/>
          <w:bCs/>
          <w:sz w:val="20"/>
          <w:szCs w:val="20"/>
          <w:lang w:val="en-US" w:eastAsia="x-none"/>
        </w:rPr>
        <w:t>. It can be</w:t>
      </w:r>
      <w:r w:rsidRPr="004D6A8F">
        <w:rPr>
          <w:rFonts w:ascii="Times" w:eastAsia="Batang" w:hAnsi="Times" w:cs="Times New Roman"/>
          <w:b/>
          <w:bCs/>
          <w:sz w:val="20"/>
          <w:szCs w:val="20"/>
          <w:lang w:val="en-US" w:eastAsia="x-none"/>
        </w:rPr>
        <w:t xml:space="preserve"> inclusive for other channel/signal related enhancement.</w:t>
      </w:r>
    </w:p>
    <w:p w14:paraId="11F15405" w14:textId="77777777" w:rsidR="006E52C9" w:rsidRPr="00DE1E16" w:rsidRDefault="006E52C9" w:rsidP="006E52C9">
      <w:pPr>
        <w:pStyle w:val="Proposal"/>
        <w:numPr>
          <w:ilvl w:val="0"/>
          <w:numId w:val="0"/>
        </w:numPr>
        <w:rPr>
          <w:rFonts w:ascii="Times New Roman" w:hAnsi="Times New Roman" w:cs="Times New Roman"/>
          <w:sz w:val="20"/>
          <w:szCs w:val="20"/>
          <w:lang w:val="en-US" w:eastAsia="en-US"/>
        </w:rPr>
      </w:pPr>
      <w:r w:rsidRPr="00DE1E16">
        <w:rPr>
          <w:rFonts w:ascii="Times New Roman" w:hAnsi="Times New Roman" w:cs="Times New Roman"/>
          <w:sz w:val="20"/>
          <w:szCs w:val="20"/>
          <w:lang w:val="en-US" w:eastAsia="en-US"/>
        </w:rPr>
        <w:t xml:space="preserve">Proposal 2: For frequency domain adaptation for network energy saving, enhancement of BWP framework should be further considered for better efficiency. For multi-carrier adaptation enhancement, more careful study is needed for clearer benefit due to </w:t>
      </w:r>
      <w:r>
        <w:rPr>
          <w:rFonts w:ascii="Times New Roman" w:hAnsi="Times New Roman" w:cs="Times New Roman"/>
          <w:sz w:val="20"/>
          <w:szCs w:val="20"/>
          <w:lang w:val="en-US" w:eastAsia="en-US"/>
        </w:rPr>
        <w:t xml:space="preserve">possible </w:t>
      </w:r>
      <w:r w:rsidRPr="00DE1E16">
        <w:rPr>
          <w:rFonts w:ascii="Times New Roman" w:hAnsi="Times New Roman" w:cs="Times New Roman"/>
          <w:sz w:val="20"/>
          <w:szCs w:val="20"/>
          <w:lang w:val="en-US" w:eastAsia="en-US"/>
        </w:rPr>
        <w:t xml:space="preserve">larger specification impact. </w:t>
      </w:r>
    </w:p>
    <w:p w14:paraId="3808E056" w14:textId="77777777" w:rsidR="006E52C9" w:rsidRPr="00CF1FB1" w:rsidRDefault="006E52C9" w:rsidP="006E52C9">
      <w:pPr>
        <w:pStyle w:val="Proposal"/>
        <w:numPr>
          <w:ilvl w:val="0"/>
          <w:numId w:val="0"/>
        </w:numPr>
        <w:rPr>
          <w:rFonts w:ascii="Times New Roman" w:hAnsi="Times New Roman" w:cs="Times New Roman"/>
          <w:sz w:val="20"/>
          <w:szCs w:val="20"/>
          <w:lang w:val="en-US" w:eastAsia="en-US"/>
        </w:rPr>
      </w:pPr>
      <w:r w:rsidRPr="00CF1FB1">
        <w:rPr>
          <w:rFonts w:ascii="Times New Roman" w:hAnsi="Times New Roman" w:cs="Times New Roman"/>
          <w:sz w:val="20"/>
          <w:szCs w:val="20"/>
          <w:lang w:val="en-US" w:eastAsia="en-US"/>
        </w:rPr>
        <w:t xml:space="preserve">Proposal 3: As of spatial/antenna domain adaptation for network energy saving, the SSB on/off can be discussed and potentially supported together with time domain adaptation. For the enhancement to the TCI frameworks and CSI feedback, it needs more investigation on whether </w:t>
      </w:r>
      <w:r>
        <w:rPr>
          <w:rFonts w:ascii="Times New Roman" w:hAnsi="Times New Roman" w:cs="Times New Roman"/>
          <w:sz w:val="20"/>
          <w:szCs w:val="20"/>
          <w:lang w:val="en-US" w:eastAsia="en-US"/>
        </w:rPr>
        <w:t>additional mechanism</w:t>
      </w:r>
      <w:r w:rsidRPr="00CF1FB1">
        <w:rPr>
          <w:rFonts w:ascii="Times New Roman" w:hAnsi="Times New Roman" w:cs="Times New Roman"/>
          <w:sz w:val="20"/>
          <w:szCs w:val="20"/>
          <w:lang w:val="en-US" w:eastAsia="en-US"/>
        </w:rPr>
        <w:t xml:space="preserve"> is needed.</w:t>
      </w:r>
    </w:p>
    <w:p w14:paraId="28855642" w14:textId="20D35A37" w:rsidR="00E4504A" w:rsidRPr="005110A6" w:rsidRDefault="00E4504A" w:rsidP="00145344">
      <w:pPr>
        <w:pStyle w:val="BodyText"/>
        <w:rPr>
          <w:rFonts w:ascii="Times New Roman" w:hAnsi="Times New Roman" w:cs="Times New Roman"/>
          <w:b/>
          <w:sz w:val="20"/>
          <w:szCs w:val="20"/>
          <w:lang w:val="en-US" w:eastAsia="en-US"/>
        </w:rPr>
      </w:pPr>
      <w:r w:rsidRPr="00E4504A">
        <w:rPr>
          <w:rFonts w:ascii="Times New Roman" w:hAnsi="Times New Roman" w:cs="Times New Roman"/>
          <w:b/>
          <w:sz w:val="20"/>
          <w:szCs w:val="20"/>
          <w:lang w:val="en-US" w:eastAsia="en-US"/>
        </w:rPr>
        <w:t xml:space="preserve">Proposal 4: </w:t>
      </w:r>
      <w:proofErr w:type="spellStart"/>
      <w:r w:rsidRPr="00E4504A">
        <w:rPr>
          <w:rFonts w:ascii="Times New Roman" w:hAnsi="Times New Roman" w:cs="Times New Roman"/>
          <w:b/>
          <w:sz w:val="20"/>
          <w:szCs w:val="20"/>
          <w:lang w:val="en-US" w:eastAsia="en-US"/>
        </w:rPr>
        <w:t>gNB</w:t>
      </w:r>
      <w:proofErr w:type="spellEnd"/>
      <w:r w:rsidRPr="00E4504A">
        <w:rPr>
          <w:rFonts w:ascii="Times New Roman" w:hAnsi="Times New Roman" w:cs="Times New Roman"/>
          <w:b/>
          <w:sz w:val="20"/>
          <w:szCs w:val="20"/>
          <w:lang w:val="en-US" w:eastAsia="en-US"/>
        </w:rPr>
        <w:t xml:space="preserve"> power domain adaptation for energy saving can possible be controlled by the frequency domain adaptation. The adaptation of Tx power of different channels that impacts coverage may possibly work without </w:t>
      </w:r>
      <w:r w:rsidRPr="00E4504A">
        <w:rPr>
          <w:rFonts w:ascii="Times New Roman" w:hAnsi="Times New Roman" w:cs="Times New Roman"/>
          <w:b/>
          <w:sz w:val="20"/>
          <w:szCs w:val="20"/>
          <w:lang w:val="en-US" w:eastAsia="en-US"/>
        </w:rPr>
        <w:lastRenderedPageBreak/>
        <w:t>specification impact so can be down prioritized. PA efficiency related discussion may involve RAN4 expertise, if necessary.</w:t>
      </w:r>
    </w:p>
    <w:p w14:paraId="1B19B9EB" w14:textId="125CC88E" w:rsidR="001A471B" w:rsidRDefault="001A471B" w:rsidP="00444B87">
      <w:pPr>
        <w:pStyle w:val="Heading1"/>
        <w:rPr>
          <w:lang w:val="en-US"/>
        </w:rPr>
      </w:pPr>
      <w:r>
        <w:rPr>
          <w:lang w:val="en-US"/>
        </w:rPr>
        <w:t>Reference</w:t>
      </w:r>
    </w:p>
    <w:p w14:paraId="49F592E2" w14:textId="77777777" w:rsidR="003B0C9F" w:rsidRPr="00371FA0" w:rsidRDefault="003B0C9F" w:rsidP="003B0C9F">
      <w:pPr>
        <w:rPr>
          <w:rFonts w:ascii="Times New Roman" w:eastAsia="MS Mincho" w:hAnsi="Times New Roman" w:cs="Times New Roman"/>
          <w:sz w:val="20"/>
          <w:szCs w:val="20"/>
          <w:lang w:val="en-US"/>
        </w:rPr>
      </w:pPr>
      <w:r w:rsidRPr="00371FA0">
        <w:rPr>
          <w:rFonts w:ascii="Times New Roman" w:hAnsi="Times New Roman" w:cs="Times New Roman"/>
          <w:sz w:val="20"/>
          <w:szCs w:val="20"/>
          <w:lang w:val="en-US"/>
        </w:rPr>
        <w:t>[1] RAN1 Chair’s Notes, 3GPP TSG RAN WG1 #109-e</w:t>
      </w:r>
    </w:p>
    <w:p w14:paraId="0C86BAAB" w14:textId="0F68FE6F" w:rsidR="001A471B" w:rsidRDefault="001A471B" w:rsidP="00E4173D">
      <w:pPr>
        <w:rPr>
          <w:rFonts w:ascii="Times New Roman" w:hAnsi="Times New Roman" w:cs="Times New Roman"/>
          <w:sz w:val="20"/>
          <w:szCs w:val="20"/>
          <w:lang w:val="en-US"/>
        </w:rPr>
      </w:pPr>
    </w:p>
    <w:p w14:paraId="0A51C4FC" w14:textId="77777777" w:rsidR="00A9147B" w:rsidRDefault="005966D2" w:rsidP="005C4E46">
      <w:pPr>
        <w:pStyle w:val="Heading1"/>
        <w:rPr>
          <w:lang w:val="en-US"/>
        </w:rPr>
      </w:pPr>
      <w:r w:rsidRPr="005C4E46">
        <w:rPr>
          <w:lang w:val="en-US"/>
        </w:rPr>
        <w:t xml:space="preserve">Appendix: </w:t>
      </w:r>
    </w:p>
    <w:p w14:paraId="093963A7" w14:textId="77777777" w:rsidR="00BD7FF0" w:rsidRPr="00BD7FF0" w:rsidRDefault="00BD7FF0" w:rsidP="00BD7FF0">
      <w:pPr>
        <w:spacing w:after="0" w:line="240" w:lineRule="auto"/>
        <w:rPr>
          <w:rFonts w:ascii="Times" w:eastAsia="Batang" w:hAnsi="Times" w:cs="Times New Roman"/>
          <w:b/>
          <w:sz w:val="20"/>
          <w:szCs w:val="20"/>
          <w:highlight w:val="green"/>
        </w:rPr>
      </w:pPr>
      <w:r w:rsidRPr="00BD7FF0">
        <w:rPr>
          <w:rFonts w:ascii="Times" w:eastAsia="Malgun Gothic" w:hAnsi="Times" w:cs="Times New Roman"/>
          <w:b/>
          <w:sz w:val="20"/>
          <w:szCs w:val="20"/>
          <w:highlight w:val="green"/>
        </w:rPr>
        <w:t>Agreement</w:t>
      </w:r>
    </w:p>
    <w:p w14:paraId="79B0BC74" w14:textId="77777777" w:rsidR="00BD7FF0" w:rsidRPr="00B02DD8" w:rsidRDefault="00BD7FF0" w:rsidP="00BD7FF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Further study techniques and enhancements for increasing time domain energy saving opportunities by the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including (but not limited to) the following aspects:</w:t>
      </w:r>
    </w:p>
    <w:p w14:paraId="0C3AB697" w14:textId="77777777" w:rsidR="00BD7FF0" w:rsidRPr="00B02DD8" w:rsidRDefault="00BD7FF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437B697D" w14:textId="6441A387" w:rsidR="00BD7FF0" w:rsidRPr="00B02DD8" w:rsidRDefault="00BD7FF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452B656F" w14:textId="77777777" w:rsidR="00010470" w:rsidRPr="00B02DD8" w:rsidRDefault="00010470" w:rsidP="00010470">
      <w:pPr>
        <w:spacing w:after="0" w:line="240" w:lineRule="auto"/>
        <w:jc w:val="both"/>
        <w:rPr>
          <w:rFonts w:ascii="Times" w:eastAsia="Batang" w:hAnsi="Times" w:cs="Times"/>
          <w:sz w:val="20"/>
          <w:szCs w:val="20"/>
          <w:lang w:val="en-US"/>
        </w:rPr>
      </w:pPr>
    </w:p>
    <w:p w14:paraId="329F84AA" w14:textId="77777777" w:rsidR="008D671A" w:rsidRPr="00B02DD8" w:rsidRDefault="008D671A"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DC9FB38" w14:textId="77777777" w:rsidR="00010470" w:rsidRPr="00B02DD8" w:rsidRDefault="00010470" w:rsidP="00010470">
      <w:pPr>
        <w:spacing w:after="0" w:line="240" w:lineRule="auto"/>
        <w:jc w:val="both"/>
        <w:rPr>
          <w:rFonts w:ascii="Times" w:eastAsia="Batang" w:hAnsi="Times" w:cs="Times"/>
          <w:sz w:val="20"/>
          <w:szCs w:val="20"/>
          <w:lang w:val="en-US"/>
        </w:rPr>
      </w:pPr>
    </w:p>
    <w:p w14:paraId="28B76FE2"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semi-static and/or dynamic cell on/off in one or more granularity, e.g. /subframe/slot/symbol; some examples are:</w:t>
      </w:r>
    </w:p>
    <w:p w14:paraId="204BF118"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Cell/network node activation request by the UE, for example using signal/channel from UE for </w:t>
      </w:r>
      <w:proofErr w:type="spellStart"/>
      <w:r w:rsidRPr="00B02DD8">
        <w:rPr>
          <w:rFonts w:ascii="Times" w:eastAsia="Batang" w:hAnsi="Times" w:cs="Times"/>
          <w:sz w:val="20"/>
          <w:szCs w:val="20"/>
          <w:lang w:val="en-US"/>
        </w:rPr>
        <w:t>gNB’s</w:t>
      </w:r>
      <w:proofErr w:type="spellEnd"/>
      <w:r w:rsidRPr="00B02DD8">
        <w:rPr>
          <w:rFonts w:ascii="Times" w:eastAsia="Batang" w:hAnsi="Times" w:cs="Times"/>
          <w:sz w:val="20"/>
          <w:szCs w:val="20"/>
          <w:lang w:val="en-US"/>
        </w:rPr>
        <w:t xml:space="preserve"> wake-up request</w:t>
      </w:r>
    </w:p>
    <w:p w14:paraId="1C6CDDD8"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enhancements to L1/L2 based mobility to efficiently enable a network node (e.g. TRP, repeater) on/off operation within a cell (within network energy saving SI scope)</w:t>
      </w:r>
    </w:p>
    <w:p w14:paraId="17875CD2"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signaling enhancements for indication of semi-static and/or dynamic cell/subframe/slot/symbol on/off duration</w:t>
      </w:r>
    </w:p>
    <w:p w14:paraId="7861F47D" w14:textId="77777777" w:rsidR="00010470" w:rsidRPr="00B02DD8" w:rsidRDefault="00010470" w:rsidP="00010470">
      <w:pPr>
        <w:spacing w:after="0" w:line="240" w:lineRule="auto"/>
        <w:jc w:val="both"/>
        <w:rPr>
          <w:rFonts w:ascii="Times" w:eastAsia="Batang" w:hAnsi="Times" w:cs="Times"/>
          <w:sz w:val="20"/>
          <w:szCs w:val="20"/>
          <w:lang w:val="en-US"/>
        </w:rPr>
      </w:pPr>
    </w:p>
    <w:p w14:paraId="60ED67B4"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support of periodic and/or on-demand reference signal(s) from the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xml:space="preserve"> to aid discovery of a cell;</w:t>
      </w:r>
    </w:p>
    <w:p w14:paraId="0EB04DD1"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dynamic adaptation of UE C-DRX configurations in a UE-group or cell-specific manner</w:t>
      </w:r>
    </w:p>
    <w:p w14:paraId="1CA61435"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Mechanism to utilize potential energy saving states or sleep modes and the transition between states from leveraging cell on/off opportunities</w:t>
      </w:r>
    </w:p>
    <w:p w14:paraId="2A620175"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including studies of waking up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xml:space="preserve"> due to user traffic, or user density, or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xml:space="preserve"> receiving wake up signal</w:t>
      </w:r>
    </w:p>
    <w:p w14:paraId="0CDEB4E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technique to allow discovery and measurement of cells in sleep or dormant states</w:t>
      </w:r>
    </w:p>
    <w:p w14:paraId="56CFD69E" w14:textId="77777777" w:rsidR="00010470" w:rsidRPr="00010470" w:rsidRDefault="00010470" w:rsidP="00E523F4">
      <w:pPr>
        <w:numPr>
          <w:ilvl w:val="0"/>
          <w:numId w:val="13"/>
        </w:numPr>
        <w:spacing w:after="0" w:line="240" w:lineRule="auto"/>
        <w:jc w:val="both"/>
        <w:rPr>
          <w:rFonts w:ascii="Times" w:eastAsia="Batang" w:hAnsi="Times" w:cs="Times"/>
          <w:sz w:val="20"/>
          <w:szCs w:val="20"/>
        </w:rPr>
      </w:pPr>
      <w:r w:rsidRPr="00010470">
        <w:rPr>
          <w:rFonts w:ascii="Times" w:eastAsia="Batang" w:hAnsi="Times" w:cs="Times"/>
          <w:sz w:val="20"/>
          <w:szCs w:val="20"/>
        </w:rPr>
        <w:t xml:space="preserve">UE </w:t>
      </w:r>
      <w:proofErr w:type="spellStart"/>
      <w:r w:rsidRPr="00010470">
        <w:rPr>
          <w:rFonts w:ascii="Times" w:eastAsia="Batang" w:hAnsi="Times" w:cs="Times"/>
          <w:sz w:val="20"/>
          <w:szCs w:val="20"/>
        </w:rPr>
        <w:t>assistant</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information</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facilitating</w:t>
      </w:r>
      <w:proofErr w:type="spellEnd"/>
      <w:r w:rsidRPr="00010470">
        <w:rPr>
          <w:rFonts w:ascii="Times" w:eastAsia="Batang" w:hAnsi="Times" w:cs="Times"/>
          <w:sz w:val="20"/>
          <w:szCs w:val="20"/>
        </w:rPr>
        <w:t xml:space="preserve"> BS time domain adaptation</w:t>
      </w:r>
    </w:p>
    <w:p w14:paraId="7E694229"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Note: For all techniques above, study of time domain techniques is applicable for single component carrier and multi-component carrier cases. Use of UE grouping and its interaction with proposed techniques can be considered.</w:t>
      </w:r>
    </w:p>
    <w:p w14:paraId="271C2C23"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499AA95C"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4D600A82"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78800021"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6191E933"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35AC2311"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Further study techniques and enhancements for frequency resource usage adaptation by the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including (but not limited to) the following aspects:</w:t>
      </w:r>
    </w:p>
    <w:p w14:paraId="27CA1F57" w14:textId="77777777" w:rsidR="00010470" w:rsidRPr="00B02DD8" w:rsidRDefault="00010470" w:rsidP="00E523F4">
      <w:pPr>
        <w:numPr>
          <w:ilvl w:val="0"/>
          <w:numId w:val="15"/>
        </w:numPr>
        <w:tabs>
          <w:tab w:val="left" w:pos="0"/>
        </w:tabs>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For operations with single-carrier or within a single CC</w:t>
      </w:r>
    </w:p>
    <w:p w14:paraId="1021101E" w14:textId="77777777" w:rsidR="00010470" w:rsidRPr="00010470" w:rsidRDefault="00010470" w:rsidP="00E523F4">
      <w:pPr>
        <w:numPr>
          <w:ilvl w:val="0"/>
          <w:numId w:val="16"/>
        </w:numPr>
        <w:spacing w:after="0" w:line="240" w:lineRule="auto"/>
        <w:jc w:val="both"/>
        <w:rPr>
          <w:rFonts w:ascii="Times" w:eastAsia="Batang" w:hAnsi="Times" w:cs="Times"/>
          <w:sz w:val="20"/>
          <w:szCs w:val="20"/>
        </w:rPr>
      </w:pPr>
      <w:r w:rsidRPr="00010470">
        <w:rPr>
          <w:rFonts w:ascii="Times" w:eastAsia="Batang" w:hAnsi="Times" w:cs="Times"/>
          <w:sz w:val="20"/>
          <w:szCs w:val="20"/>
        </w:rPr>
        <w:t xml:space="preserve">Enhancements </w:t>
      </w:r>
      <w:proofErr w:type="spellStart"/>
      <w:r w:rsidRPr="00010470">
        <w:rPr>
          <w:rFonts w:ascii="Times" w:eastAsia="Batang" w:hAnsi="Times" w:cs="Times"/>
          <w:sz w:val="20"/>
          <w:szCs w:val="20"/>
        </w:rPr>
        <w:t>to</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dynamic</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bandwidth</w:t>
      </w:r>
      <w:proofErr w:type="spellEnd"/>
      <w:r w:rsidRPr="00010470">
        <w:rPr>
          <w:rFonts w:ascii="Times" w:eastAsia="Batang" w:hAnsi="Times" w:cs="Times"/>
          <w:sz w:val="20"/>
          <w:szCs w:val="20"/>
        </w:rPr>
        <w:t xml:space="preserve"> adaptation</w:t>
      </w:r>
    </w:p>
    <w:p w14:paraId="5F741BA0"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adjustments to RBs and/or BWP used by (Rel-18) UEs for transmission and reception, reducing BWP switch delay, UE-group BWP switching, and joint adaptation of transmission bandwidth and power spectral density</w:t>
      </w:r>
    </w:p>
    <w:p w14:paraId="0454A2F8" w14:textId="77777777" w:rsidR="00010470" w:rsidRPr="00B02DD8" w:rsidRDefault="00010470" w:rsidP="00E523F4">
      <w:pPr>
        <w:numPr>
          <w:ilvl w:val="0"/>
          <w:numId w:val="16"/>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supporting UE group-common BWP or cell-specific BWP or dedicated BWP for network energy savings, and related BWP switching mechanism</w:t>
      </w:r>
    </w:p>
    <w:p w14:paraId="3DFCAF67" w14:textId="77777777" w:rsidR="00010470" w:rsidRPr="00B02DD8" w:rsidRDefault="00010470" w:rsidP="00E523F4">
      <w:pPr>
        <w:numPr>
          <w:ilvl w:val="0"/>
          <w:numId w:val="16"/>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lastRenderedPageBreak/>
        <w:t>Enhancements for the case of frequent BWP switching such as resource configurations for SPS PDSCH and Type-2 CG PUSCH</w:t>
      </w:r>
    </w:p>
    <w:p w14:paraId="21E1DBCF" w14:textId="77777777" w:rsidR="00010470" w:rsidRPr="00010470" w:rsidRDefault="00010470" w:rsidP="00E523F4">
      <w:pPr>
        <w:numPr>
          <w:ilvl w:val="0"/>
          <w:numId w:val="15"/>
        </w:numPr>
        <w:tabs>
          <w:tab w:val="left" w:pos="0"/>
        </w:tabs>
        <w:spacing w:after="0" w:line="240" w:lineRule="auto"/>
        <w:jc w:val="both"/>
        <w:rPr>
          <w:rFonts w:ascii="Times" w:eastAsia="Batang" w:hAnsi="Times" w:cs="Times"/>
          <w:sz w:val="20"/>
          <w:szCs w:val="20"/>
        </w:rPr>
      </w:pPr>
      <w:proofErr w:type="spellStart"/>
      <w:r w:rsidRPr="00010470">
        <w:rPr>
          <w:rFonts w:ascii="Times" w:eastAsia="Batang" w:hAnsi="Times" w:cs="Times"/>
          <w:sz w:val="20"/>
          <w:szCs w:val="20"/>
        </w:rPr>
        <w:t>For</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operation</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with</w:t>
      </w:r>
      <w:proofErr w:type="spellEnd"/>
      <w:r w:rsidRPr="00010470">
        <w:rPr>
          <w:rFonts w:ascii="Times" w:eastAsia="Batang" w:hAnsi="Times" w:cs="Times"/>
          <w:sz w:val="20"/>
          <w:szCs w:val="20"/>
        </w:rPr>
        <w:t xml:space="preserve"> multi-</w:t>
      </w:r>
      <w:proofErr w:type="spellStart"/>
      <w:r w:rsidRPr="00010470">
        <w:rPr>
          <w:rFonts w:ascii="Times" w:eastAsia="Batang" w:hAnsi="Times" w:cs="Times"/>
          <w:sz w:val="20"/>
          <w:szCs w:val="20"/>
        </w:rPr>
        <w:t>carrier</w:t>
      </w:r>
      <w:proofErr w:type="spellEnd"/>
    </w:p>
    <w:p w14:paraId="70BA626C" w14:textId="77777777" w:rsidR="00010470" w:rsidRPr="00B02DD8" w:rsidRDefault="00010470" w:rsidP="00E523F4">
      <w:pPr>
        <w:numPr>
          <w:ilvl w:val="0"/>
          <w:numId w:val="17"/>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enablement of reducing/adapting common channels/signals for some CC in multi-carrier operations</w:t>
      </w:r>
    </w:p>
    <w:p w14:paraId="395EBB5A"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B02DD8">
        <w:rPr>
          <w:rFonts w:ascii="Times" w:eastAsia="Batang" w:hAnsi="Times" w:cs="Times"/>
          <w:sz w:val="20"/>
          <w:szCs w:val="20"/>
          <w:lang w:val="en-US"/>
        </w:rPr>
        <w:t>SCell</w:t>
      </w:r>
      <w:proofErr w:type="spellEnd"/>
      <w:r w:rsidRPr="00B02DD8">
        <w:rPr>
          <w:rFonts w:ascii="Times" w:eastAsia="Batang" w:hAnsi="Times" w:cs="Times"/>
          <w:sz w:val="20"/>
          <w:szCs w:val="20"/>
          <w:lang w:val="en-US"/>
        </w:rPr>
        <w:t xml:space="preserve"> activation procedure with potential RAN4 involvement</w:t>
      </w:r>
    </w:p>
    <w:p w14:paraId="024637C0"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enablement of SIB-less operation for some CC in case of intra-band and inter-band CA.</w:t>
      </w:r>
    </w:p>
    <w:p w14:paraId="5AD5823C"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Reducing/adapting </w:t>
      </w:r>
      <w:proofErr w:type="spellStart"/>
      <w:r w:rsidRPr="00B02DD8">
        <w:rPr>
          <w:rFonts w:ascii="Times" w:eastAsia="Batang" w:hAnsi="Times" w:cs="Times"/>
          <w:sz w:val="20"/>
          <w:szCs w:val="20"/>
          <w:lang w:val="en-US"/>
        </w:rPr>
        <w:t>gNB’s</w:t>
      </w:r>
      <w:proofErr w:type="spellEnd"/>
      <w:r w:rsidRPr="00B02DD8">
        <w:rPr>
          <w:rFonts w:ascii="Times" w:eastAsia="Batang" w:hAnsi="Times" w:cs="Times"/>
          <w:sz w:val="20"/>
          <w:szCs w:val="20"/>
          <w:lang w:val="en-US"/>
        </w:rPr>
        <w:t xml:space="preserve"> transmission/reception of other common channels/signals (than SSB) and TRS for some CC in multi-carrier operations</w:t>
      </w:r>
    </w:p>
    <w:p w14:paraId="4BF22E8F" w14:textId="77777777" w:rsidR="00010470" w:rsidRPr="00B02DD8" w:rsidRDefault="00010470" w:rsidP="00E523F4">
      <w:pPr>
        <w:numPr>
          <w:ilvl w:val="0"/>
          <w:numId w:val="17"/>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enhancements on </w:t>
      </w:r>
      <w:proofErr w:type="spellStart"/>
      <w:r w:rsidRPr="00B02DD8">
        <w:rPr>
          <w:rFonts w:ascii="Times" w:eastAsia="Batang" w:hAnsi="Times" w:cs="Times"/>
          <w:sz w:val="20"/>
          <w:szCs w:val="20"/>
          <w:lang w:val="en-US"/>
        </w:rPr>
        <w:t>Scell</w:t>
      </w:r>
      <w:proofErr w:type="spellEnd"/>
      <w:r w:rsidRPr="00B02DD8">
        <w:rPr>
          <w:rFonts w:ascii="Times" w:eastAsia="Batang" w:hAnsi="Times" w:cs="Times"/>
          <w:sz w:val="20"/>
          <w:szCs w:val="20"/>
          <w:lang w:val="en-US"/>
        </w:rPr>
        <w:t xml:space="preserve"> activation and deactivation, enhancements on </w:t>
      </w:r>
      <w:proofErr w:type="spellStart"/>
      <w:r w:rsidRPr="00B02DD8">
        <w:rPr>
          <w:rFonts w:ascii="Times" w:eastAsia="Batang" w:hAnsi="Times" w:cs="Times"/>
          <w:sz w:val="20"/>
          <w:szCs w:val="20"/>
          <w:lang w:val="en-US"/>
        </w:rPr>
        <w:t>Scell</w:t>
      </w:r>
      <w:proofErr w:type="spellEnd"/>
      <w:r w:rsidRPr="00B02DD8">
        <w:rPr>
          <w:rFonts w:ascii="Times" w:eastAsia="Batang" w:hAnsi="Times" w:cs="Times"/>
          <w:sz w:val="20"/>
          <w:szCs w:val="20"/>
          <w:lang w:val="en-US"/>
        </w:rPr>
        <w:t xml:space="preserve"> dormancy and dynamic </w:t>
      </w:r>
      <w:proofErr w:type="spellStart"/>
      <w:r w:rsidRPr="00B02DD8">
        <w:rPr>
          <w:rFonts w:ascii="Times" w:eastAsia="Batang" w:hAnsi="Times" w:cs="Times"/>
          <w:sz w:val="20"/>
          <w:szCs w:val="20"/>
          <w:lang w:val="en-US"/>
        </w:rPr>
        <w:t>Pcell</w:t>
      </w:r>
      <w:proofErr w:type="spellEnd"/>
      <w:r w:rsidRPr="00B02DD8">
        <w:rPr>
          <w:rFonts w:ascii="Times" w:eastAsia="Batang" w:hAnsi="Times" w:cs="Times"/>
          <w:sz w:val="20"/>
          <w:szCs w:val="20"/>
          <w:lang w:val="en-US"/>
        </w:rPr>
        <w:t xml:space="preserve"> switching</w:t>
      </w:r>
    </w:p>
    <w:p w14:paraId="24F110F9"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triggering conditions and methods for signaling activation/deactivation</w:t>
      </w:r>
    </w:p>
    <w:p w14:paraId="4F24DEF2"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including UE group common dynamic </w:t>
      </w:r>
      <w:proofErr w:type="spellStart"/>
      <w:r w:rsidRPr="00B02DD8">
        <w:rPr>
          <w:rFonts w:ascii="Times" w:eastAsia="Batang" w:hAnsi="Times" w:cs="Times"/>
          <w:sz w:val="20"/>
          <w:szCs w:val="20"/>
          <w:lang w:val="en-US"/>
        </w:rPr>
        <w:t>Pcell</w:t>
      </w:r>
      <w:proofErr w:type="spellEnd"/>
      <w:r w:rsidRPr="00B02DD8">
        <w:rPr>
          <w:rFonts w:ascii="Times" w:eastAsia="Batang" w:hAnsi="Times" w:cs="Times"/>
          <w:sz w:val="20"/>
          <w:szCs w:val="20"/>
          <w:lang w:val="en-US"/>
        </w:rPr>
        <w:t xml:space="preserve"> switching</w:t>
      </w:r>
    </w:p>
    <w:p w14:paraId="3A662910"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7C4218A9"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0EB90109"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6A6970A3"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6A130A29"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Further study techniques and enhancements for the adaptation of number of spatial elements of the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including (but not limited to) the following aspects:</w:t>
      </w:r>
    </w:p>
    <w:p w14:paraId="7779A4C7"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Note: spatial elements may include antenna element(s), </w:t>
      </w:r>
      <w:proofErr w:type="spellStart"/>
      <w:r w:rsidRPr="00B02DD8">
        <w:rPr>
          <w:rFonts w:ascii="Times" w:eastAsia="Batang" w:hAnsi="Times" w:cs="Times"/>
          <w:sz w:val="20"/>
          <w:szCs w:val="20"/>
          <w:lang w:val="en-US"/>
        </w:rPr>
        <w:t>TxRU</w:t>
      </w:r>
      <w:proofErr w:type="spellEnd"/>
      <w:r w:rsidRPr="00B02DD8">
        <w:rPr>
          <w:rFonts w:ascii="Times" w:eastAsia="Batang" w:hAnsi="Times" w:cs="Times"/>
          <w:sz w:val="20"/>
          <w:szCs w:val="20"/>
          <w:lang w:val="en-US"/>
        </w:rPr>
        <w:t xml:space="preserve">(s) (with sub-array/full-connection), antenna panel(s), </w:t>
      </w:r>
      <w:proofErr w:type="spellStart"/>
      <w:r w:rsidRPr="00B02DD8">
        <w:rPr>
          <w:rFonts w:ascii="Times" w:eastAsia="Batang" w:hAnsi="Times" w:cs="Times"/>
          <w:sz w:val="20"/>
          <w:szCs w:val="20"/>
          <w:lang w:val="en-US"/>
        </w:rPr>
        <w:t>TRxP</w:t>
      </w:r>
      <w:proofErr w:type="spellEnd"/>
      <w:r w:rsidRPr="00B02DD8">
        <w:rPr>
          <w:rFonts w:ascii="Times" w:eastAsia="Batang" w:hAnsi="Times" w:cs="Times"/>
          <w:sz w:val="20"/>
          <w:szCs w:val="20"/>
          <w:lang w:val="en-US"/>
        </w:rPr>
        <w:t>(s) (co-located or geographically separated from each other), logical antenna port(s) (corresponding to specific signals and channels)</w:t>
      </w:r>
    </w:p>
    <w:p w14:paraId="10B356FD"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4B1CE294"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feedback/assistance information from the UE required for support dynamic spatial element adaptation</w:t>
      </w:r>
    </w:p>
    <w:p w14:paraId="2E2D2A39"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for example, CSI measurement and reports, SR, </w:t>
      </w:r>
      <w:proofErr w:type="spellStart"/>
      <w:r w:rsidRPr="00B02DD8">
        <w:rPr>
          <w:rFonts w:ascii="Times" w:eastAsia="Batang" w:hAnsi="Times" w:cs="Times"/>
          <w:sz w:val="20"/>
          <w:szCs w:val="20"/>
          <w:lang w:val="en-US"/>
        </w:rPr>
        <w:t>etc</w:t>
      </w:r>
      <w:proofErr w:type="spellEnd"/>
    </w:p>
    <w:p w14:paraId="15B99A1C"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signaling methods, including reduced signaling, for enabling dynamic spatial element adaptation</w:t>
      </w:r>
    </w:p>
    <w:p w14:paraId="0C59F001" w14:textId="77777777" w:rsidR="00010470" w:rsidRPr="00B02DD8" w:rsidRDefault="00010470" w:rsidP="00E523F4">
      <w:pPr>
        <w:numPr>
          <w:ilvl w:val="1"/>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for example, group-common L1 signaling, broadcast signaling, MAC CE, etc.</w:t>
      </w:r>
    </w:p>
    <w:p w14:paraId="715902F1" w14:textId="77777777" w:rsidR="00010470" w:rsidRPr="00010470" w:rsidRDefault="00010470" w:rsidP="00E523F4">
      <w:pPr>
        <w:numPr>
          <w:ilvl w:val="0"/>
          <w:numId w:val="14"/>
        </w:numPr>
        <w:spacing w:after="0" w:line="240" w:lineRule="auto"/>
        <w:jc w:val="both"/>
        <w:rPr>
          <w:rFonts w:ascii="Times" w:eastAsia="Batang" w:hAnsi="Times" w:cs="Times"/>
          <w:sz w:val="20"/>
          <w:szCs w:val="20"/>
        </w:rPr>
      </w:pPr>
      <w:proofErr w:type="spellStart"/>
      <w:r w:rsidRPr="00010470">
        <w:rPr>
          <w:rFonts w:ascii="Times" w:eastAsia="Batang" w:hAnsi="Times" w:cs="Times"/>
          <w:sz w:val="20"/>
          <w:szCs w:val="20"/>
        </w:rPr>
        <w:t>dynamic</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TRxP</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adaptation</w:t>
      </w:r>
      <w:proofErr w:type="spellEnd"/>
      <w:r w:rsidRPr="00010470">
        <w:rPr>
          <w:rFonts w:ascii="Times" w:eastAsia="Batang" w:hAnsi="Times" w:cs="Times"/>
          <w:sz w:val="20"/>
          <w:szCs w:val="20"/>
        </w:rPr>
        <w:t>;</w:t>
      </w:r>
    </w:p>
    <w:p w14:paraId="7ED2DAAC"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study of triggering on/off conditions for </w:t>
      </w:r>
      <w:proofErr w:type="spellStart"/>
      <w:r w:rsidRPr="00B02DD8">
        <w:rPr>
          <w:rFonts w:ascii="Times" w:eastAsia="Batang" w:hAnsi="Times" w:cs="Times"/>
          <w:sz w:val="20"/>
          <w:szCs w:val="20"/>
          <w:lang w:val="en-US"/>
        </w:rPr>
        <w:t>TRxP</w:t>
      </w:r>
      <w:proofErr w:type="spellEnd"/>
      <w:r w:rsidRPr="00B02DD8">
        <w:rPr>
          <w:rFonts w:ascii="Times" w:eastAsia="Batang" w:hAnsi="Times" w:cs="Times"/>
          <w:sz w:val="20"/>
          <w:szCs w:val="20"/>
          <w:lang w:val="en-US"/>
        </w:rPr>
        <w:t>(s)</w:t>
      </w:r>
    </w:p>
    <w:p w14:paraId="7A1BF3E3"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note this may not have specification impact and could potentially be up to network implementation.</w:t>
      </w:r>
    </w:p>
    <w:p w14:paraId="1D6851F7"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 of SSB, PL-RS, TRS, and CSI-RS re-configuration and its impact to initial access procedure, synchronization and measurements performed by the idle/inactive/connected UE</w:t>
      </w:r>
    </w:p>
    <w:p w14:paraId="461D2601" w14:textId="77777777" w:rsidR="00010470" w:rsidRPr="00010470" w:rsidRDefault="00010470" w:rsidP="00E523F4">
      <w:pPr>
        <w:numPr>
          <w:ilvl w:val="0"/>
          <w:numId w:val="14"/>
        </w:numPr>
        <w:spacing w:after="0" w:line="240" w:lineRule="auto"/>
        <w:jc w:val="both"/>
        <w:rPr>
          <w:rFonts w:ascii="Times" w:eastAsia="Batang" w:hAnsi="Times" w:cs="Times"/>
          <w:sz w:val="20"/>
          <w:szCs w:val="20"/>
          <w:lang w:val="fr-FR"/>
        </w:rPr>
      </w:pPr>
      <w:proofErr w:type="spellStart"/>
      <w:r w:rsidRPr="00010470">
        <w:rPr>
          <w:rFonts w:ascii="Times" w:eastAsia="Batang" w:hAnsi="Times" w:cs="Times"/>
          <w:sz w:val="20"/>
          <w:szCs w:val="20"/>
          <w:lang w:val="fr-FR"/>
        </w:rPr>
        <w:t>dynamic</w:t>
      </w:r>
      <w:proofErr w:type="spellEnd"/>
      <w:r w:rsidRPr="00010470">
        <w:rPr>
          <w:rFonts w:ascii="Times" w:eastAsia="Batang" w:hAnsi="Times" w:cs="Times"/>
          <w:sz w:val="20"/>
          <w:szCs w:val="20"/>
          <w:lang w:val="fr-FR"/>
        </w:rPr>
        <w:t xml:space="preserve"> </w:t>
      </w:r>
      <w:proofErr w:type="spellStart"/>
      <w:r w:rsidRPr="00010470">
        <w:rPr>
          <w:rFonts w:ascii="Times" w:eastAsia="Batang" w:hAnsi="Times" w:cs="Times"/>
          <w:sz w:val="20"/>
          <w:szCs w:val="20"/>
          <w:lang w:val="fr-FR"/>
        </w:rPr>
        <w:t>logical</w:t>
      </w:r>
      <w:proofErr w:type="spellEnd"/>
      <w:r w:rsidRPr="00010470">
        <w:rPr>
          <w:rFonts w:ascii="Times" w:eastAsia="Batang" w:hAnsi="Times" w:cs="Times"/>
          <w:sz w:val="20"/>
          <w:szCs w:val="20"/>
          <w:lang w:val="fr-FR"/>
        </w:rPr>
        <w:t xml:space="preserve"> port adaptation and efficient port reconfigurations</w:t>
      </w:r>
    </w:p>
    <w:p w14:paraId="6747D3D2"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 details of signaling the port (e.g. NZP CSI-RS ports) (if required to be known by the UE)</w:t>
      </w:r>
    </w:p>
    <w:p w14:paraId="499608DD"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study dynamic adaptation (including activation/deactivation) of CSI measurement or report configuration for port adaptation  </w:t>
      </w:r>
    </w:p>
    <w:p w14:paraId="1BDEDD81"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Joint adaptation of spatial-domain, frequency-domain and/or power-domain configurations to avoid coverage loss</w:t>
      </w:r>
    </w:p>
    <w:p w14:paraId="4FE461D3"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grouping of UEs to reduce transmission and reception footprint at the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including but not limited to the following</w:t>
      </w:r>
    </w:p>
    <w:p w14:paraId="0789ABD4"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grouping of users in spatial domain</w:t>
      </w:r>
    </w:p>
    <w:p w14:paraId="4791A521"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78BD4D9F" w14:textId="77777777" w:rsidR="00010470" w:rsidRPr="00010470" w:rsidRDefault="00010470" w:rsidP="00010470">
      <w:pPr>
        <w:spacing w:after="0" w:line="240" w:lineRule="auto"/>
        <w:jc w:val="both"/>
        <w:rPr>
          <w:rFonts w:ascii="Times" w:eastAsia="Malgun Gothic" w:hAnsi="Times" w:cs="Times"/>
          <w:sz w:val="20"/>
          <w:szCs w:val="20"/>
          <w:lang w:val="en-US" w:eastAsia="ko-KR"/>
        </w:rPr>
      </w:pPr>
    </w:p>
    <w:p w14:paraId="1157CFAA" w14:textId="77777777" w:rsidR="00010470" w:rsidRPr="00010470" w:rsidRDefault="00010470" w:rsidP="00010470">
      <w:pPr>
        <w:spacing w:after="0" w:line="240" w:lineRule="auto"/>
        <w:jc w:val="both"/>
        <w:rPr>
          <w:rFonts w:ascii="Times" w:eastAsia="Malgun Gothic" w:hAnsi="Times" w:cs="Times"/>
          <w:sz w:val="20"/>
          <w:szCs w:val="20"/>
          <w:lang w:val="en-US" w:eastAsia="ko-KR"/>
        </w:rPr>
      </w:pPr>
    </w:p>
    <w:p w14:paraId="70C66CD2" w14:textId="77777777" w:rsidR="00010470" w:rsidRPr="00010470" w:rsidRDefault="00010470" w:rsidP="00010470">
      <w:pPr>
        <w:spacing w:after="0" w:line="240" w:lineRule="auto"/>
        <w:jc w:val="both"/>
        <w:rPr>
          <w:rFonts w:ascii="Times" w:eastAsia="Malgun Gothic" w:hAnsi="Times" w:cs="Times"/>
          <w:sz w:val="20"/>
          <w:szCs w:val="20"/>
          <w:lang w:val="en-US" w:eastAsia="ko-KR"/>
        </w:rPr>
      </w:pPr>
    </w:p>
    <w:p w14:paraId="074999BF"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2D9BE5C4"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Further study the necessity of RAN1 change for</w:t>
      </w:r>
      <w:r w:rsidRPr="00B02DD8">
        <w:rPr>
          <w:rFonts w:ascii="Times" w:eastAsia="DengXian" w:hAnsi="Times" w:cs="Times"/>
          <w:sz w:val="20"/>
          <w:szCs w:val="20"/>
          <w:lang w:val="en-US"/>
        </w:rPr>
        <w:t xml:space="preserve"> </w:t>
      </w:r>
      <w:r w:rsidRPr="00B02DD8">
        <w:rPr>
          <w:rFonts w:ascii="Times" w:eastAsia="Batang" w:hAnsi="Times" w:cs="Times"/>
          <w:sz w:val="20"/>
          <w:szCs w:val="20"/>
          <w:lang w:val="en-US"/>
        </w:rPr>
        <w:t xml:space="preserve">techniques and enhancements for adaptation of transmission power/processing and/or reception processing of signals/channels by the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including (but not limited to) the following aspects:</w:t>
      </w:r>
    </w:p>
    <w:p w14:paraId="50CA5E94" w14:textId="77777777" w:rsidR="00010470" w:rsidRPr="00010470" w:rsidRDefault="00010470" w:rsidP="00E523F4">
      <w:pPr>
        <w:numPr>
          <w:ilvl w:val="0"/>
          <w:numId w:val="18"/>
        </w:numPr>
        <w:spacing w:after="0" w:line="240" w:lineRule="auto"/>
        <w:jc w:val="both"/>
        <w:rPr>
          <w:rFonts w:ascii="Times" w:eastAsia="Batang" w:hAnsi="Times" w:cs="Times"/>
          <w:sz w:val="20"/>
          <w:szCs w:val="20"/>
        </w:rPr>
      </w:pPr>
      <w:proofErr w:type="spellStart"/>
      <w:r w:rsidRPr="00010470">
        <w:rPr>
          <w:rFonts w:ascii="Times" w:eastAsia="Batang" w:hAnsi="Times" w:cs="Times"/>
          <w:sz w:val="20"/>
          <w:szCs w:val="20"/>
        </w:rPr>
        <w:t>dynamic</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adjustment</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of</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transmission</w:t>
      </w:r>
      <w:proofErr w:type="spellEnd"/>
      <w:r w:rsidRPr="00010470">
        <w:rPr>
          <w:rFonts w:ascii="Times" w:eastAsia="Batang" w:hAnsi="Times" w:cs="Times"/>
          <w:sz w:val="20"/>
          <w:szCs w:val="20"/>
        </w:rPr>
        <w:t xml:space="preserve"> power</w:t>
      </w:r>
    </w:p>
    <w:p w14:paraId="7E9B2D74"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which signals/channels the adaptation of transmission power should be applicable for. For example, dynamic DL power control for specific channel / reference signal, such as CSI-RS, adjustment of maximum PSD assigned to PRBs of PDSCH, etc.</w:t>
      </w:r>
    </w:p>
    <w:p w14:paraId="222BA53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studying potential UE feedback/assistance information for adjustment of transmission power</w:t>
      </w:r>
    </w:p>
    <w:p w14:paraId="7F6EF6CA"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studying PA efficiency improvements to maintain transmission quality (e.g., EVM) when operating at higher efficiency, potentially with RAN4 involvement</w:t>
      </w:r>
    </w:p>
    <w:p w14:paraId="5EFE9738"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studying geographical area/user density to adjust the transmission power</w:t>
      </w:r>
    </w:p>
    <w:p w14:paraId="67FC38A7" w14:textId="77777777" w:rsidR="00010470" w:rsidRPr="00B02DD8" w:rsidRDefault="00010470" w:rsidP="00E523F4">
      <w:pPr>
        <w:numPr>
          <w:ilvl w:val="0"/>
          <w:numId w:val="18"/>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adaptation of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xml:space="preserve"> transceiver algorithms and processes to improve power efficiency: </w:t>
      </w:r>
    </w:p>
    <w:p w14:paraId="52163B6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lastRenderedPageBreak/>
        <w:t>including techniques aided by UE, e.g., utilizing legacy or enhanced feedback mechanism;</w:t>
      </w:r>
    </w:p>
    <w:p w14:paraId="39F2BFDB"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for example, adaptation of digital pre-distortion (DPD), use of digital post distortion (for improving power efficiency) by the UE, adaptation to transceiver filtering operation</w:t>
      </w:r>
    </w:p>
    <w:p w14:paraId="30B706A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impact to UE implementation and power consumption should be considered</w:t>
      </w:r>
    </w:p>
    <w:p w14:paraId="78881E0B" w14:textId="77777777" w:rsidR="00010470" w:rsidRPr="00B02DD8" w:rsidRDefault="00010470" w:rsidP="00E523F4">
      <w:pPr>
        <w:numPr>
          <w:ilvl w:val="0"/>
          <w:numId w:val="18"/>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tone reservation techniques (to improve PAPR and power efficiency);</w:t>
      </w:r>
    </w:p>
    <w:p w14:paraId="18F58E39"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It is noted that tone reservation techniques for UE will be studied in Rel-18 further NR coverage enhancement WI, as indicated in RP-213579</w:t>
      </w:r>
    </w:p>
    <w:p w14:paraId="6DA3A0C7"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395BD14E"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12795D1A"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54F57806"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680A6641"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Further study techniques and enhancements on assistance information from the UE to aid the </w:t>
      </w:r>
      <w:proofErr w:type="spellStart"/>
      <w:r w:rsidRPr="00B02DD8">
        <w:rPr>
          <w:rFonts w:ascii="Times" w:eastAsia="Batang" w:hAnsi="Times" w:cs="Times"/>
          <w:sz w:val="20"/>
          <w:szCs w:val="20"/>
          <w:lang w:val="en-US"/>
        </w:rPr>
        <w:t>gNB</w:t>
      </w:r>
      <w:proofErr w:type="spellEnd"/>
      <w:r w:rsidRPr="00B02DD8">
        <w:rPr>
          <w:rFonts w:ascii="Times" w:eastAsia="Batang" w:hAnsi="Times" w:cs="Times"/>
          <w:sz w:val="20"/>
          <w:szCs w:val="20"/>
          <w:lang w:val="en-US"/>
        </w:rPr>
        <w:t xml:space="preserve"> to perform energy saving techniques</w:t>
      </w:r>
    </w:p>
    <w:p w14:paraId="7201B0EA" w14:textId="77777777" w:rsidR="00010470" w:rsidRPr="00B02DD8" w:rsidRDefault="00010470" w:rsidP="00E523F4">
      <w:pPr>
        <w:numPr>
          <w:ilvl w:val="0"/>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Some examples of assistance information are, but not limited to:</w:t>
      </w:r>
    </w:p>
    <w:p w14:paraId="45ECF107" w14:textId="77777777" w:rsidR="00010470" w:rsidRPr="00010470" w:rsidRDefault="00010470" w:rsidP="00E523F4">
      <w:pPr>
        <w:numPr>
          <w:ilvl w:val="1"/>
          <w:numId w:val="12"/>
        </w:numPr>
        <w:spacing w:after="0" w:line="240" w:lineRule="auto"/>
        <w:jc w:val="both"/>
        <w:rPr>
          <w:rFonts w:ascii="Times" w:eastAsia="Batang" w:hAnsi="Times" w:cs="Times"/>
          <w:sz w:val="20"/>
          <w:szCs w:val="20"/>
        </w:rPr>
      </w:pPr>
      <w:proofErr w:type="spellStart"/>
      <w:r w:rsidRPr="00010470">
        <w:rPr>
          <w:rFonts w:ascii="Times" w:eastAsia="Batang" w:hAnsi="Times" w:cs="Times"/>
          <w:sz w:val="20"/>
          <w:szCs w:val="20"/>
        </w:rPr>
        <w:t>preferred</w:t>
      </w:r>
      <w:proofErr w:type="spellEnd"/>
      <w:r w:rsidRPr="00010470">
        <w:rPr>
          <w:rFonts w:ascii="Times" w:eastAsia="Batang" w:hAnsi="Times" w:cs="Times"/>
          <w:sz w:val="20"/>
          <w:szCs w:val="20"/>
        </w:rPr>
        <w:t xml:space="preserve"> SSB </w:t>
      </w:r>
      <w:proofErr w:type="spellStart"/>
      <w:r w:rsidRPr="00010470">
        <w:rPr>
          <w:rFonts w:ascii="Times" w:eastAsia="Batang" w:hAnsi="Times" w:cs="Times"/>
          <w:sz w:val="20"/>
          <w:szCs w:val="20"/>
        </w:rPr>
        <w:t>configurations</w:t>
      </w:r>
      <w:proofErr w:type="spellEnd"/>
      <w:r w:rsidRPr="00010470">
        <w:rPr>
          <w:rFonts w:ascii="Times" w:eastAsia="Batang" w:hAnsi="Times" w:cs="Times"/>
          <w:sz w:val="20"/>
          <w:szCs w:val="20"/>
        </w:rPr>
        <w:t>,</w:t>
      </w:r>
    </w:p>
    <w:p w14:paraId="2DE7624D"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indication of semi-static UL channel transmissions,</w:t>
      </w:r>
    </w:p>
    <w:p w14:paraId="20B2E5C3"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indication of UE’s buffer status for UL channel transmissions, </w:t>
      </w:r>
    </w:p>
    <w:p w14:paraId="0A252FC0"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UE traffic information such as service priority, delay tolerance, data rate, data volume, traffic type, time criticality, and packet size(s), </w:t>
      </w:r>
    </w:p>
    <w:p w14:paraId="4FA59E48" w14:textId="77777777" w:rsidR="00010470" w:rsidRPr="00010470" w:rsidRDefault="00010470" w:rsidP="00E523F4">
      <w:pPr>
        <w:numPr>
          <w:ilvl w:val="1"/>
          <w:numId w:val="12"/>
        </w:numPr>
        <w:spacing w:after="0" w:line="240" w:lineRule="auto"/>
        <w:jc w:val="both"/>
        <w:rPr>
          <w:rFonts w:ascii="Times" w:eastAsia="Batang" w:hAnsi="Times" w:cs="Times"/>
          <w:sz w:val="20"/>
          <w:szCs w:val="20"/>
        </w:rPr>
      </w:pPr>
      <w:proofErr w:type="spellStart"/>
      <w:r w:rsidRPr="00010470">
        <w:rPr>
          <w:rFonts w:ascii="Times" w:eastAsia="Batang" w:hAnsi="Times" w:cs="Times"/>
          <w:sz w:val="20"/>
          <w:szCs w:val="20"/>
        </w:rPr>
        <w:t>coverage</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mobility</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status</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location</w:t>
      </w:r>
      <w:proofErr w:type="spellEnd"/>
      <w:r w:rsidRPr="00010470">
        <w:rPr>
          <w:rFonts w:ascii="Times" w:eastAsia="Batang" w:hAnsi="Times" w:cs="Times"/>
          <w:sz w:val="20"/>
          <w:szCs w:val="20"/>
        </w:rPr>
        <w:t>.</w:t>
      </w:r>
    </w:p>
    <w:p w14:paraId="1FB61F94"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conditions for triggering the assistance information from the UE</w:t>
      </w:r>
    </w:p>
    <w:p w14:paraId="28E62810" w14:textId="77777777" w:rsidR="00010470" w:rsidRPr="00B02DD8" w:rsidRDefault="00010470" w:rsidP="00010470">
      <w:pPr>
        <w:spacing w:after="0" w:line="240" w:lineRule="auto"/>
        <w:rPr>
          <w:rFonts w:ascii="Times" w:eastAsia="Batang" w:hAnsi="Times" w:cs="Times"/>
          <w:sz w:val="20"/>
          <w:szCs w:val="20"/>
          <w:lang w:val="en-US" w:eastAsia="x-none"/>
        </w:rPr>
      </w:pPr>
    </w:p>
    <w:p w14:paraId="6597BF22" w14:textId="77777777" w:rsidR="00010470" w:rsidRPr="00010470" w:rsidRDefault="00010470" w:rsidP="00010470">
      <w:pPr>
        <w:spacing w:after="0" w:line="240" w:lineRule="auto"/>
        <w:rPr>
          <w:rFonts w:ascii="Times" w:eastAsia="Batang" w:hAnsi="Times" w:cs="Times"/>
          <w:sz w:val="20"/>
          <w:szCs w:val="20"/>
          <w:lang w:val="en-US" w:eastAsia="x-none"/>
        </w:rPr>
      </w:pPr>
    </w:p>
    <w:p w14:paraId="098C5EA3" w14:textId="77777777" w:rsidR="00010470" w:rsidRPr="00B02DD8" w:rsidRDefault="00010470" w:rsidP="00010470">
      <w:pPr>
        <w:spacing w:after="0" w:line="240" w:lineRule="auto"/>
        <w:rPr>
          <w:rFonts w:ascii="Times" w:eastAsia="Batang" w:hAnsi="Times" w:cs="Times"/>
          <w:sz w:val="20"/>
          <w:szCs w:val="20"/>
          <w:lang w:val="en-US" w:eastAsia="x-none"/>
        </w:rPr>
      </w:pPr>
    </w:p>
    <w:p w14:paraId="10549F75" w14:textId="77777777" w:rsidR="00010470" w:rsidRPr="00B02DD8" w:rsidRDefault="00010470" w:rsidP="00E4173D">
      <w:pPr>
        <w:rPr>
          <w:rFonts w:ascii="Times New Roman" w:hAnsi="Times New Roman" w:cs="Times New Roman"/>
          <w:sz w:val="20"/>
          <w:szCs w:val="20"/>
          <w:lang w:val="en-US"/>
        </w:rPr>
      </w:pPr>
    </w:p>
    <w:sectPr w:rsidR="00010470" w:rsidRPr="00B02DD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58EC" w14:textId="77777777" w:rsidR="00C03356" w:rsidRDefault="00C03356">
      <w:r>
        <w:separator/>
      </w:r>
    </w:p>
  </w:endnote>
  <w:endnote w:type="continuationSeparator" w:id="0">
    <w:p w14:paraId="05F81144" w14:textId="77777777" w:rsidR="00C03356" w:rsidRDefault="00C03356">
      <w:r>
        <w:continuationSeparator/>
      </w:r>
    </w:p>
  </w:endnote>
  <w:endnote w:type="continuationNotice" w:id="1">
    <w:p w14:paraId="5E3264FD" w14:textId="77777777" w:rsidR="00C03356" w:rsidRDefault="00C03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47CD" w14:textId="77777777" w:rsidR="00C03356" w:rsidRDefault="00C03356">
      <w:r>
        <w:separator/>
      </w:r>
    </w:p>
  </w:footnote>
  <w:footnote w:type="continuationSeparator" w:id="0">
    <w:p w14:paraId="7FC5C878" w14:textId="77777777" w:rsidR="00C03356" w:rsidRDefault="00C03356">
      <w:r>
        <w:continuationSeparator/>
      </w:r>
    </w:p>
  </w:footnote>
  <w:footnote w:type="continuationNotice" w:id="1">
    <w:p w14:paraId="1F6C862B" w14:textId="77777777" w:rsidR="00C03356" w:rsidRDefault="00C03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3"/>
  </w:num>
  <w:num w:numId="3" w16cid:durableId="1125389524">
    <w:abstractNumId w:val="7"/>
  </w:num>
  <w:num w:numId="4" w16cid:durableId="1518081707">
    <w:abstractNumId w:val="8"/>
  </w:num>
  <w:num w:numId="5" w16cid:durableId="1610160607">
    <w:abstractNumId w:val="5"/>
  </w:num>
  <w:num w:numId="6" w16cid:durableId="1989750383">
    <w:abstractNumId w:val="10"/>
  </w:num>
  <w:num w:numId="7" w16cid:durableId="134226936">
    <w:abstractNumId w:val="15"/>
  </w:num>
  <w:num w:numId="8" w16cid:durableId="1720862138">
    <w:abstractNumId w:val="6"/>
  </w:num>
  <w:num w:numId="9" w16cid:durableId="2038190380">
    <w:abstractNumId w:val="14"/>
  </w:num>
  <w:num w:numId="10" w16cid:durableId="1510019895">
    <w:abstractNumId w:val="16"/>
  </w:num>
  <w:num w:numId="11" w16cid:durableId="1503542574">
    <w:abstractNumId w:val="12"/>
  </w:num>
  <w:num w:numId="12" w16cid:durableId="79254768">
    <w:abstractNumId w:val="11"/>
  </w:num>
  <w:num w:numId="13" w16cid:durableId="1369329343">
    <w:abstractNumId w:val="18"/>
  </w:num>
  <w:num w:numId="14" w16cid:durableId="102112446">
    <w:abstractNumId w:val="4"/>
  </w:num>
  <w:num w:numId="15" w16cid:durableId="1627539711">
    <w:abstractNumId w:val="2"/>
  </w:num>
  <w:num w:numId="16" w16cid:durableId="854078440">
    <w:abstractNumId w:val="17"/>
  </w:num>
  <w:num w:numId="17" w16cid:durableId="2001885295">
    <w:abstractNumId w:val="3"/>
  </w:num>
  <w:num w:numId="18" w16cid:durableId="1917324954">
    <w:abstractNumId w:val="9"/>
  </w:num>
  <w:num w:numId="19" w16cid:durableId="890262398">
    <w:abstractNumId w:val="1"/>
  </w:num>
  <w:num w:numId="20" w16cid:durableId="1470245330">
    <w:abstractNumId w:val="0"/>
  </w:num>
  <w:num w:numId="21" w16cid:durableId="1347560026">
    <w:abstractNumId w:val="0"/>
  </w:num>
  <w:num w:numId="22" w16cid:durableId="19759467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7CDC"/>
    <w:rsid w:val="00010470"/>
    <w:rsid w:val="00011153"/>
    <w:rsid w:val="000116CA"/>
    <w:rsid w:val="00011729"/>
    <w:rsid w:val="000117B8"/>
    <w:rsid w:val="00011A3E"/>
    <w:rsid w:val="00011B28"/>
    <w:rsid w:val="00011D05"/>
    <w:rsid w:val="0001207F"/>
    <w:rsid w:val="00012AC9"/>
    <w:rsid w:val="00012D65"/>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1B0"/>
    <w:rsid w:val="00024D60"/>
    <w:rsid w:val="000255A2"/>
    <w:rsid w:val="0002564D"/>
    <w:rsid w:val="00025ECA"/>
    <w:rsid w:val="00026008"/>
    <w:rsid w:val="0002609C"/>
    <w:rsid w:val="000267C1"/>
    <w:rsid w:val="00027939"/>
    <w:rsid w:val="000302D0"/>
    <w:rsid w:val="00030CDF"/>
    <w:rsid w:val="00030DCD"/>
    <w:rsid w:val="000325B8"/>
    <w:rsid w:val="00032ED0"/>
    <w:rsid w:val="00033F83"/>
    <w:rsid w:val="0003429A"/>
    <w:rsid w:val="000344F1"/>
    <w:rsid w:val="00034AE9"/>
    <w:rsid w:val="00034C15"/>
    <w:rsid w:val="000350BE"/>
    <w:rsid w:val="00035EB2"/>
    <w:rsid w:val="000364F5"/>
    <w:rsid w:val="00036BA1"/>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958"/>
    <w:rsid w:val="000A7A11"/>
    <w:rsid w:val="000A7E1D"/>
    <w:rsid w:val="000B21CD"/>
    <w:rsid w:val="000B2719"/>
    <w:rsid w:val="000B2793"/>
    <w:rsid w:val="000B2AD4"/>
    <w:rsid w:val="000B2B68"/>
    <w:rsid w:val="000B2BCD"/>
    <w:rsid w:val="000B3A8F"/>
    <w:rsid w:val="000B3BB4"/>
    <w:rsid w:val="000B4AB9"/>
    <w:rsid w:val="000B4B4E"/>
    <w:rsid w:val="000B4CF7"/>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4813"/>
    <w:rsid w:val="001062FB"/>
    <w:rsid w:val="001063E6"/>
    <w:rsid w:val="00107197"/>
    <w:rsid w:val="00107C7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A1B"/>
    <w:rsid w:val="00131DAF"/>
    <w:rsid w:val="00131EC3"/>
    <w:rsid w:val="00132FD0"/>
    <w:rsid w:val="001330E0"/>
    <w:rsid w:val="0013358A"/>
    <w:rsid w:val="00133CEB"/>
    <w:rsid w:val="00133F2E"/>
    <w:rsid w:val="0013412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D4D"/>
    <w:rsid w:val="00171D60"/>
    <w:rsid w:val="00172AEF"/>
    <w:rsid w:val="00173A8E"/>
    <w:rsid w:val="00173D64"/>
    <w:rsid w:val="00173F61"/>
    <w:rsid w:val="0017489D"/>
    <w:rsid w:val="00175CD8"/>
    <w:rsid w:val="00175E7E"/>
    <w:rsid w:val="0017649E"/>
    <w:rsid w:val="00176C84"/>
    <w:rsid w:val="00176F68"/>
    <w:rsid w:val="00177795"/>
    <w:rsid w:val="00180D4C"/>
    <w:rsid w:val="00181118"/>
    <w:rsid w:val="0018143F"/>
    <w:rsid w:val="001814B3"/>
    <w:rsid w:val="00181887"/>
    <w:rsid w:val="0018318C"/>
    <w:rsid w:val="00183404"/>
    <w:rsid w:val="0018371A"/>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E53"/>
    <w:rsid w:val="001B3012"/>
    <w:rsid w:val="001B3698"/>
    <w:rsid w:val="001B4144"/>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1EB6"/>
    <w:rsid w:val="001D2185"/>
    <w:rsid w:val="001D2739"/>
    <w:rsid w:val="001D280D"/>
    <w:rsid w:val="001D2C0F"/>
    <w:rsid w:val="001D2FFD"/>
    <w:rsid w:val="001D3AD3"/>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8E2"/>
    <w:rsid w:val="001E632E"/>
    <w:rsid w:val="001E6C73"/>
    <w:rsid w:val="001E70BA"/>
    <w:rsid w:val="001E7AED"/>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421E"/>
    <w:rsid w:val="00254378"/>
    <w:rsid w:val="00255275"/>
    <w:rsid w:val="002558D7"/>
    <w:rsid w:val="00255FB5"/>
    <w:rsid w:val="0025638A"/>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EC7"/>
    <w:rsid w:val="002A4144"/>
    <w:rsid w:val="002A45C6"/>
    <w:rsid w:val="002A50D7"/>
    <w:rsid w:val="002A5160"/>
    <w:rsid w:val="002A52DB"/>
    <w:rsid w:val="002A53F0"/>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6AF9"/>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57D"/>
    <w:rsid w:val="003257B4"/>
    <w:rsid w:val="00325D66"/>
    <w:rsid w:val="003261A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BDA"/>
    <w:rsid w:val="0033748F"/>
    <w:rsid w:val="0034033C"/>
    <w:rsid w:val="003408A5"/>
    <w:rsid w:val="0034103E"/>
    <w:rsid w:val="00341251"/>
    <w:rsid w:val="00341BF2"/>
    <w:rsid w:val="00342903"/>
    <w:rsid w:val="00342BD7"/>
    <w:rsid w:val="00342D3F"/>
    <w:rsid w:val="00343A07"/>
    <w:rsid w:val="00343D31"/>
    <w:rsid w:val="00343E83"/>
    <w:rsid w:val="00343F55"/>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5135"/>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F2"/>
    <w:rsid w:val="003639CE"/>
    <w:rsid w:val="00363E17"/>
    <w:rsid w:val="003648A0"/>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5BF0"/>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7594"/>
    <w:rsid w:val="00397681"/>
    <w:rsid w:val="00397A17"/>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014"/>
    <w:rsid w:val="003F646F"/>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771"/>
    <w:rsid w:val="00413AAC"/>
    <w:rsid w:val="00413EFB"/>
    <w:rsid w:val="00415A4C"/>
    <w:rsid w:val="00415D3C"/>
    <w:rsid w:val="00415E99"/>
    <w:rsid w:val="00415F0A"/>
    <w:rsid w:val="00416B1B"/>
    <w:rsid w:val="00417BAF"/>
    <w:rsid w:val="00417EB0"/>
    <w:rsid w:val="00420DC3"/>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3C2"/>
    <w:rsid w:val="004436BE"/>
    <w:rsid w:val="00443BE9"/>
    <w:rsid w:val="00443DE6"/>
    <w:rsid w:val="0044425E"/>
    <w:rsid w:val="00444AAD"/>
    <w:rsid w:val="00444B87"/>
    <w:rsid w:val="00444C54"/>
    <w:rsid w:val="00444C6F"/>
    <w:rsid w:val="00444CBC"/>
    <w:rsid w:val="00444F56"/>
    <w:rsid w:val="004453AC"/>
    <w:rsid w:val="00445581"/>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F23"/>
    <w:rsid w:val="0049433C"/>
    <w:rsid w:val="00494430"/>
    <w:rsid w:val="00494A42"/>
    <w:rsid w:val="004950D5"/>
    <w:rsid w:val="0049542A"/>
    <w:rsid w:val="00495916"/>
    <w:rsid w:val="004961CE"/>
    <w:rsid w:val="004963BF"/>
    <w:rsid w:val="004964F1"/>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6893"/>
    <w:rsid w:val="004A7AE6"/>
    <w:rsid w:val="004A7E7F"/>
    <w:rsid w:val="004B0A29"/>
    <w:rsid w:val="004B10DB"/>
    <w:rsid w:val="004B1536"/>
    <w:rsid w:val="004B1541"/>
    <w:rsid w:val="004B155E"/>
    <w:rsid w:val="004B1AC4"/>
    <w:rsid w:val="004B1B4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568D"/>
    <w:rsid w:val="004C6EDD"/>
    <w:rsid w:val="004D0F42"/>
    <w:rsid w:val="004D18D8"/>
    <w:rsid w:val="004D2237"/>
    <w:rsid w:val="004D2388"/>
    <w:rsid w:val="004D24D4"/>
    <w:rsid w:val="004D36B1"/>
    <w:rsid w:val="004D3B3E"/>
    <w:rsid w:val="004D3F2B"/>
    <w:rsid w:val="004D493E"/>
    <w:rsid w:val="004D51A0"/>
    <w:rsid w:val="004D5613"/>
    <w:rsid w:val="004D6A8F"/>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6FD"/>
    <w:rsid w:val="004F6C3B"/>
    <w:rsid w:val="004F6D8E"/>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4B6"/>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22B"/>
    <w:rsid w:val="00544F20"/>
    <w:rsid w:val="0054501C"/>
    <w:rsid w:val="0054525A"/>
    <w:rsid w:val="005459FD"/>
    <w:rsid w:val="00546970"/>
    <w:rsid w:val="00547A14"/>
    <w:rsid w:val="00547F05"/>
    <w:rsid w:val="00547F49"/>
    <w:rsid w:val="0055001B"/>
    <w:rsid w:val="00550262"/>
    <w:rsid w:val="0055099B"/>
    <w:rsid w:val="005511FE"/>
    <w:rsid w:val="00552563"/>
    <w:rsid w:val="00552B7F"/>
    <w:rsid w:val="00553715"/>
    <w:rsid w:val="0055459B"/>
    <w:rsid w:val="00554C04"/>
    <w:rsid w:val="00554E19"/>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D3"/>
    <w:rsid w:val="00576952"/>
    <w:rsid w:val="00580000"/>
    <w:rsid w:val="00580202"/>
    <w:rsid w:val="0058155F"/>
    <w:rsid w:val="005818B4"/>
    <w:rsid w:val="005819CF"/>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D5F"/>
    <w:rsid w:val="005A0E70"/>
    <w:rsid w:val="005A147F"/>
    <w:rsid w:val="005A1D12"/>
    <w:rsid w:val="005A1F9E"/>
    <w:rsid w:val="005A209A"/>
    <w:rsid w:val="005A2A38"/>
    <w:rsid w:val="005A36A3"/>
    <w:rsid w:val="005A3ADD"/>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127D"/>
    <w:rsid w:val="005C1832"/>
    <w:rsid w:val="005C22C4"/>
    <w:rsid w:val="005C250F"/>
    <w:rsid w:val="005C25FC"/>
    <w:rsid w:val="005C2995"/>
    <w:rsid w:val="005C2B60"/>
    <w:rsid w:val="005C2FFB"/>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4026"/>
    <w:rsid w:val="005D4030"/>
    <w:rsid w:val="005D4D76"/>
    <w:rsid w:val="005D4F24"/>
    <w:rsid w:val="005D63A7"/>
    <w:rsid w:val="005D65DE"/>
    <w:rsid w:val="005D6B0B"/>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732"/>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4D4"/>
    <w:rsid w:val="00656A92"/>
    <w:rsid w:val="00656DDE"/>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4B5"/>
    <w:rsid w:val="00680EED"/>
    <w:rsid w:val="00681003"/>
    <w:rsid w:val="006817C9"/>
    <w:rsid w:val="00681D82"/>
    <w:rsid w:val="00681F9D"/>
    <w:rsid w:val="00682BA6"/>
    <w:rsid w:val="00682BEB"/>
    <w:rsid w:val="0068321B"/>
    <w:rsid w:val="006834FB"/>
    <w:rsid w:val="00683A1A"/>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0775"/>
    <w:rsid w:val="0070336D"/>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663"/>
    <w:rsid w:val="007239E5"/>
    <w:rsid w:val="00723E5D"/>
    <w:rsid w:val="00724027"/>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2A51"/>
    <w:rsid w:val="00753080"/>
    <w:rsid w:val="007532FE"/>
    <w:rsid w:val="007535D6"/>
    <w:rsid w:val="007538A8"/>
    <w:rsid w:val="00753CAE"/>
    <w:rsid w:val="00754B9B"/>
    <w:rsid w:val="007558D9"/>
    <w:rsid w:val="007559EB"/>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890"/>
    <w:rsid w:val="007D5901"/>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0ADE"/>
    <w:rsid w:val="00811425"/>
    <w:rsid w:val="00811505"/>
    <w:rsid w:val="00811FCB"/>
    <w:rsid w:val="00812E7D"/>
    <w:rsid w:val="00813D47"/>
    <w:rsid w:val="00814191"/>
    <w:rsid w:val="008144B9"/>
    <w:rsid w:val="00814D13"/>
    <w:rsid w:val="00814DE2"/>
    <w:rsid w:val="0081530D"/>
    <w:rsid w:val="008158D6"/>
    <w:rsid w:val="0081606D"/>
    <w:rsid w:val="008164C2"/>
    <w:rsid w:val="0081696E"/>
    <w:rsid w:val="00817196"/>
    <w:rsid w:val="00817ED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714"/>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3FB9"/>
    <w:rsid w:val="008444E8"/>
    <w:rsid w:val="0084498D"/>
    <w:rsid w:val="00844E80"/>
    <w:rsid w:val="008452D2"/>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7FB"/>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BA8"/>
    <w:rsid w:val="00893559"/>
    <w:rsid w:val="00893C6A"/>
    <w:rsid w:val="008940F7"/>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92A"/>
    <w:rsid w:val="008B6141"/>
    <w:rsid w:val="008B63B8"/>
    <w:rsid w:val="008B6CB8"/>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34F1"/>
    <w:rsid w:val="008D34FD"/>
    <w:rsid w:val="008D39D8"/>
    <w:rsid w:val="008D3B9E"/>
    <w:rsid w:val="008D414E"/>
    <w:rsid w:val="008D4336"/>
    <w:rsid w:val="008D448D"/>
    <w:rsid w:val="008D45F2"/>
    <w:rsid w:val="008D4603"/>
    <w:rsid w:val="008D507F"/>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5F9"/>
    <w:rsid w:val="008E181F"/>
    <w:rsid w:val="008E1909"/>
    <w:rsid w:val="008E1AEE"/>
    <w:rsid w:val="008E1B93"/>
    <w:rsid w:val="008E1D88"/>
    <w:rsid w:val="008E25DF"/>
    <w:rsid w:val="008E313F"/>
    <w:rsid w:val="008E33DB"/>
    <w:rsid w:val="008E3445"/>
    <w:rsid w:val="008E495E"/>
    <w:rsid w:val="008E6063"/>
    <w:rsid w:val="008E64DA"/>
    <w:rsid w:val="008E6709"/>
    <w:rsid w:val="008E6DB3"/>
    <w:rsid w:val="008E76FD"/>
    <w:rsid w:val="008F0B25"/>
    <w:rsid w:val="008F0E93"/>
    <w:rsid w:val="008F109D"/>
    <w:rsid w:val="008F1EAB"/>
    <w:rsid w:val="008F201A"/>
    <w:rsid w:val="008F2995"/>
    <w:rsid w:val="008F33DC"/>
    <w:rsid w:val="008F3EA8"/>
    <w:rsid w:val="008F3F32"/>
    <w:rsid w:val="008F4344"/>
    <w:rsid w:val="008F477F"/>
    <w:rsid w:val="008F546A"/>
    <w:rsid w:val="008F55FE"/>
    <w:rsid w:val="008F5784"/>
    <w:rsid w:val="008F6ADF"/>
    <w:rsid w:val="008F6C3F"/>
    <w:rsid w:val="008F77EC"/>
    <w:rsid w:val="008F7952"/>
    <w:rsid w:val="00900A9F"/>
    <w:rsid w:val="00900BA5"/>
    <w:rsid w:val="00901136"/>
    <w:rsid w:val="00901380"/>
    <w:rsid w:val="0090176B"/>
    <w:rsid w:val="00902350"/>
    <w:rsid w:val="0090336B"/>
    <w:rsid w:val="0090347B"/>
    <w:rsid w:val="00904C72"/>
    <w:rsid w:val="009053AA"/>
    <w:rsid w:val="009059CC"/>
    <w:rsid w:val="009068B4"/>
    <w:rsid w:val="00906939"/>
    <w:rsid w:val="009069D7"/>
    <w:rsid w:val="00910618"/>
    <w:rsid w:val="00910B7D"/>
    <w:rsid w:val="00911127"/>
    <w:rsid w:val="00911669"/>
    <w:rsid w:val="009117E3"/>
    <w:rsid w:val="00911DFB"/>
    <w:rsid w:val="00912023"/>
    <w:rsid w:val="00912944"/>
    <w:rsid w:val="0091376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859"/>
    <w:rsid w:val="00931BD9"/>
    <w:rsid w:val="00931EB7"/>
    <w:rsid w:val="00931F69"/>
    <w:rsid w:val="00932299"/>
    <w:rsid w:val="009337C4"/>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747"/>
    <w:rsid w:val="00955D22"/>
    <w:rsid w:val="00956711"/>
    <w:rsid w:val="0095681E"/>
    <w:rsid w:val="00956832"/>
    <w:rsid w:val="00956FC7"/>
    <w:rsid w:val="009572D4"/>
    <w:rsid w:val="00957337"/>
    <w:rsid w:val="0095740D"/>
    <w:rsid w:val="009579C0"/>
    <w:rsid w:val="009600E8"/>
    <w:rsid w:val="00960FEA"/>
    <w:rsid w:val="0096124E"/>
    <w:rsid w:val="00961433"/>
    <w:rsid w:val="009616B9"/>
    <w:rsid w:val="00961921"/>
    <w:rsid w:val="00961BEC"/>
    <w:rsid w:val="00961DF7"/>
    <w:rsid w:val="0096235D"/>
    <w:rsid w:val="00962587"/>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1F08"/>
    <w:rsid w:val="00972B2D"/>
    <w:rsid w:val="009739E6"/>
    <w:rsid w:val="00974038"/>
    <w:rsid w:val="009755EB"/>
    <w:rsid w:val="00975997"/>
    <w:rsid w:val="00975C49"/>
    <w:rsid w:val="0097603D"/>
    <w:rsid w:val="00976949"/>
    <w:rsid w:val="00977C37"/>
    <w:rsid w:val="00980477"/>
    <w:rsid w:val="0098097C"/>
    <w:rsid w:val="00980DC5"/>
    <w:rsid w:val="009811E3"/>
    <w:rsid w:val="009812AF"/>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9AB"/>
    <w:rsid w:val="009B5B87"/>
    <w:rsid w:val="009B5E5A"/>
    <w:rsid w:val="009B76F3"/>
    <w:rsid w:val="009B7E87"/>
    <w:rsid w:val="009C08B0"/>
    <w:rsid w:val="009C0C44"/>
    <w:rsid w:val="009C199A"/>
    <w:rsid w:val="009C1B6A"/>
    <w:rsid w:val="009C1C27"/>
    <w:rsid w:val="009C209E"/>
    <w:rsid w:val="009C2A60"/>
    <w:rsid w:val="009C403E"/>
    <w:rsid w:val="009C4EDC"/>
    <w:rsid w:val="009C5120"/>
    <w:rsid w:val="009C527F"/>
    <w:rsid w:val="009C52E7"/>
    <w:rsid w:val="009C6CE0"/>
    <w:rsid w:val="009C748E"/>
    <w:rsid w:val="009D030E"/>
    <w:rsid w:val="009D0AEA"/>
    <w:rsid w:val="009D0B72"/>
    <w:rsid w:val="009D0B75"/>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E2A"/>
    <w:rsid w:val="009D655D"/>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51F"/>
    <w:rsid w:val="00A072BE"/>
    <w:rsid w:val="00A07855"/>
    <w:rsid w:val="00A0793C"/>
    <w:rsid w:val="00A079C9"/>
    <w:rsid w:val="00A101E7"/>
    <w:rsid w:val="00A105DB"/>
    <w:rsid w:val="00A10A5F"/>
    <w:rsid w:val="00A10AB4"/>
    <w:rsid w:val="00A10B03"/>
    <w:rsid w:val="00A10C8A"/>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386"/>
    <w:rsid w:val="00A2548D"/>
    <w:rsid w:val="00A2641A"/>
    <w:rsid w:val="00A264A9"/>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EF"/>
    <w:rsid w:val="00A622C6"/>
    <w:rsid w:val="00A62A77"/>
    <w:rsid w:val="00A62C2C"/>
    <w:rsid w:val="00A631EF"/>
    <w:rsid w:val="00A63483"/>
    <w:rsid w:val="00A63CC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1B99"/>
    <w:rsid w:val="00A739D0"/>
    <w:rsid w:val="00A7400B"/>
    <w:rsid w:val="00A74727"/>
    <w:rsid w:val="00A74C02"/>
    <w:rsid w:val="00A74E64"/>
    <w:rsid w:val="00A74EB6"/>
    <w:rsid w:val="00A758C5"/>
    <w:rsid w:val="00A761D4"/>
    <w:rsid w:val="00A76927"/>
    <w:rsid w:val="00A77960"/>
    <w:rsid w:val="00A779E3"/>
    <w:rsid w:val="00A77EC4"/>
    <w:rsid w:val="00A800B3"/>
    <w:rsid w:val="00A80BAB"/>
    <w:rsid w:val="00A81153"/>
    <w:rsid w:val="00A8181E"/>
    <w:rsid w:val="00A8201B"/>
    <w:rsid w:val="00A826B6"/>
    <w:rsid w:val="00A8392D"/>
    <w:rsid w:val="00A85AE7"/>
    <w:rsid w:val="00A86318"/>
    <w:rsid w:val="00A86941"/>
    <w:rsid w:val="00A873BC"/>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481"/>
    <w:rsid w:val="00AB29BA"/>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5CA"/>
    <w:rsid w:val="00AC6CB9"/>
    <w:rsid w:val="00AC6D53"/>
    <w:rsid w:val="00AD0348"/>
    <w:rsid w:val="00AD03C4"/>
    <w:rsid w:val="00AD0495"/>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62E2"/>
    <w:rsid w:val="00AE6766"/>
    <w:rsid w:val="00AE67B6"/>
    <w:rsid w:val="00AE7446"/>
    <w:rsid w:val="00AE787E"/>
    <w:rsid w:val="00AF0B97"/>
    <w:rsid w:val="00AF0D31"/>
    <w:rsid w:val="00AF0DB6"/>
    <w:rsid w:val="00AF1559"/>
    <w:rsid w:val="00AF1C5D"/>
    <w:rsid w:val="00AF1E89"/>
    <w:rsid w:val="00AF1F89"/>
    <w:rsid w:val="00AF2026"/>
    <w:rsid w:val="00AF24FD"/>
    <w:rsid w:val="00AF2AB2"/>
    <w:rsid w:val="00AF2C54"/>
    <w:rsid w:val="00AF2E07"/>
    <w:rsid w:val="00AF2F59"/>
    <w:rsid w:val="00AF347B"/>
    <w:rsid w:val="00AF42D7"/>
    <w:rsid w:val="00AF43AB"/>
    <w:rsid w:val="00AF50C3"/>
    <w:rsid w:val="00AF53B6"/>
    <w:rsid w:val="00AF5AA0"/>
    <w:rsid w:val="00AF5B25"/>
    <w:rsid w:val="00AF5CB5"/>
    <w:rsid w:val="00AF5D39"/>
    <w:rsid w:val="00AF748E"/>
    <w:rsid w:val="00AF756D"/>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45F"/>
    <w:rsid w:val="00B066B1"/>
    <w:rsid w:val="00B06CD8"/>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5835"/>
    <w:rsid w:val="00B45A52"/>
    <w:rsid w:val="00B46175"/>
    <w:rsid w:val="00B4642B"/>
    <w:rsid w:val="00B46D42"/>
    <w:rsid w:val="00B474B4"/>
    <w:rsid w:val="00B47539"/>
    <w:rsid w:val="00B479F4"/>
    <w:rsid w:val="00B514E7"/>
    <w:rsid w:val="00B51647"/>
    <w:rsid w:val="00B51BFF"/>
    <w:rsid w:val="00B51F19"/>
    <w:rsid w:val="00B52F4D"/>
    <w:rsid w:val="00B5343C"/>
    <w:rsid w:val="00B53AA2"/>
    <w:rsid w:val="00B53B80"/>
    <w:rsid w:val="00B53E28"/>
    <w:rsid w:val="00B548DA"/>
    <w:rsid w:val="00B54CC5"/>
    <w:rsid w:val="00B563AE"/>
    <w:rsid w:val="00B5748F"/>
    <w:rsid w:val="00B57679"/>
    <w:rsid w:val="00B5778D"/>
    <w:rsid w:val="00B57850"/>
    <w:rsid w:val="00B579B7"/>
    <w:rsid w:val="00B605F7"/>
    <w:rsid w:val="00B60727"/>
    <w:rsid w:val="00B6145A"/>
    <w:rsid w:val="00B614E5"/>
    <w:rsid w:val="00B61577"/>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4B6C"/>
    <w:rsid w:val="00B75925"/>
    <w:rsid w:val="00B75C9C"/>
    <w:rsid w:val="00B76798"/>
    <w:rsid w:val="00B8036A"/>
    <w:rsid w:val="00B805D2"/>
    <w:rsid w:val="00B80C3C"/>
    <w:rsid w:val="00B80EE4"/>
    <w:rsid w:val="00B811E3"/>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470"/>
    <w:rsid w:val="00B85DE5"/>
    <w:rsid w:val="00B87AD1"/>
    <w:rsid w:val="00B87EA9"/>
    <w:rsid w:val="00B90580"/>
    <w:rsid w:val="00B907EA"/>
    <w:rsid w:val="00B90F4C"/>
    <w:rsid w:val="00B90F73"/>
    <w:rsid w:val="00B91073"/>
    <w:rsid w:val="00B9147A"/>
    <w:rsid w:val="00B91A3C"/>
    <w:rsid w:val="00B93188"/>
    <w:rsid w:val="00B937A7"/>
    <w:rsid w:val="00B93A68"/>
    <w:rsid w:val="00B93B59"/>
    <w:rsid w:val="00B93DEF"/>
    <w:rsid w:val="00B93E42"/>
    <w:rsid w:val="00B9406A"/>
    <w:rsid w:val="00B940C7"/>
    <w:rsid w:val="00B94451"/>
    <w:rsid w:val="00B944AE"/>
    <w:rsid w:val="00B944CE"/>
    <w:rsid w:val="00B94924"/>
    <w:rsid w:val="00B94E3F"/>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615E"/>
    <w:rsid w:val="00BC6412"/>
    <w:rsid w:val="00BC64E2"/>
    <w:rsid w:val="00BC762C"/>
    <w:rsid w:val="00BD0DD1"/>
    <w:rsid w:val="00BD0F22"/>
    <w:rsid w:val="00BD1308"/>
    <w:rsid w:val="00BD17F9"/>
    <w:rsid w:val="00BD2D9C"/>
    <w:rsid w:val="00BD3194"/>
    <w:rsid w:val="00BD3507"/>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2CD"/>
    <w:rsid w:val="00BE7406"/>
    <w:rsid w:val="00BE7603"/>
    <w:rsid w:val="00BE7AD4"/>
    <w:rsid w:val="00BF010F"/>
    <w:rsid w:val="00BF0457"/>
    <w:rsid w:val="00BF058E"/>
    <w:rsid w:val="00BF0B1D"/>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091"/>
    <w:rsid w:val="00C138FB"/>
    <w:rsid w:val="00C144D1"/>
    <w:rsid w:val="00C145B6"/>
    <w:rsid w:val="00C14D4B"/>
    <w:rsid w:val="00C14D6F"/>
    <w:rsid w:val="00C153F4"/>
    <w:rsid w:val="00C154BB"/>
    <w:rsid w:val="00C165C5"/>
    <w:rsid w:val="00C166B8"/>
    <w:rsid w:val="00C16AC3"/>
    <w:rsid w:val="00C16BCC"/>
    <w:rsid w:val="00C1767F"/>
    <w:rsid w:val="00C17E6F"/>
    <w:rsid w:val="00C17FDE"/>
    <w:rsid w:val="00C20148"/>
    <w:rsid w:val="00C20190"/>
    <w:rsid w:val="00C20A44"/>
    <w:rsid w:val="00C21EC6"/>
    <w:rsid w:val="00C223E6"/>
    <w:rsid w:val="00C22AAE"/>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36A5"/>
    <w:rsid w:val="00C33731"/>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A2C"/>
    <w:rsid w:val="00C45B09"/>
    <w:rsid w:val="00C45B68"/>
    <w:rsid w:val="00C4695B"/>
    <w:rsid w:val="00C4791A"/>
    <w:rsid w:val="00C47A84"/>
    <w:rsid w:val="00C505AA"/>
    <w:rsid w:val="00C50C02"/>
    <w:rsid w:val="00C51B2C"/>
    <w:rsid w:val="00C5326E"/>
    <w:rsid w:val="00C5348E"/>
    <w:rsid w:val="00C536F2"/>
    <w:rsid w:val="00C537AD"/>
    <w:rsid w:val="00C5386C"/>
    <w:rsid w:val="00C539C9"/>
    <w:rsid w:val="00C53C13"/>
    <w:rsid w:val="00C53C3F"/>
    <w:rsid w:val="00C5423D"/>
    <w:rsid w:val="00C54995"/>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62C3"/>
    <w:rsid w:val="00C66356"/>
    <w:rsid w:val="00C666EA"/>
    <w:rsid w:val="00C66894"/>
    <w:rsid w:val="00C67A49"/>
    <w:rsid w:val="00C70697"/>
    <w:rsid w:val="00C71613"/>
    <w:rsid w:val="00C7229E"/>
    <w:rsid w:val="00C72CAC"/>
    <w:rsid w:val="00C72EF4"/>
    <w:rsid w:val="00C73651"/>
    <w:rsid w:val="00C738A6"/>
    <w:rsid w:val="00C73AA1"/>
    <w:rsid w:val="00C73B76"/>
    <w:rsid w:val="00C7454A"/>
    <w:rsid w:val="00C7499B"/>
    <w:rsid w:val="00C74D6F"/>
    <w:rsid w:val="00C74D92"/>
    <w:rsid w:val="00C75608"/>
    <w:rsid w:val="00C75844"/>
    <w:rsid w:val="00C75857"/>
    <w:rsid w:val="00C759CB"/>
    <w:rsid w:val="00C75D2F"/>
    <w:rsid w:val="00C767BE"/>
    <w:rsid w:val="00C767F9"/>
    <w:rsid w:val="00C76963"/>
    <w:rsid w:val="00C76E3C"/>
    <w:rsid w:val="00C76E76"/>
    <w:rsid w:val="00C804E1"/>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D5"/>
    <w:rsid w:val="00C856D5"/>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846"/>
    <w:rsid w:val="00CA61FB"/>
    <w:rsid w:val="00CA6CFD"/>
    <w:rsid w:val="00CA7170"/>
    <w:rsid w:val="00CB037D"/>
    <w:rsid w:val="00CB07BC"/>
    <w:rsid w:val="00CB0DE9"/>
    <w:rsid w:val="00CB107B"/>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639B"/>
    <w:rsid w:val="00CC7448"/>
    <w:rsid w:val="00CC7B0E"/>
    <w:rsid w:val="00CC7B45"/>
    <w:rsid w:val="00CC7B66"/>
    <w:rsid w:val="00CD0383"/>
    <w:rsid w:val="00CD0835"/>
    <w:rsid w:val="00CD0C0D"/>
    <w:rsid w:val="00CD1188"/>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F1C"/>
    <w:rsid w:val="00CE3150"/>
    <w:rsid w:val="00CE3DF2"/>
    <w:rsid w:val="00CE3F6C"/>
    <w:rsid w:val="00CE4909"/>
    <w:rsid w:val="00CE4920"/>
    <w:rsid w:val="00CE49B9"/>
    <w:rsid w:val="00CE4DD5"/>
    <w:rsid w:val="00CE551F"/>
    <w:rsid w:val="00CE5905"/>
    <w:rsid w:val="00CE6E7F"/>
    <w:rsid w:val="00CE6F84"/>
    <w:rsid w:val="00CE70B2"/>
    <w:rsid w:val="00CE719C"/>
    <w:rsid w:val="00CE7561"/>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D00266"/>
    <w:rsid w:val="00D00339"/>
    <w:rsid w:val="00D007F7"/>
    <w:rsid w:val="00D0156A"/>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ABB"/>
    <w:rsid w:val="00D07CE6"/>
    <w:rsid w:val="00D1001F"/>
    <w:rsid w:val="00D10249"/>
    <w:rsid w:val="00D1044D"/>
    <w:rsid w:val="00D1108E"/>
    <w:rsid w:val="00D11138"/>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3059"/>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FB3"/>
    <w:rsid w:val="00D67268"/>
    <w:rsid w:val="00D67892"/>
    <w:rsid w:val="00D67A7E"/>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551"/>
    <w:rsid w:val="00D94D08"/>
    <w:rsid w:val="00D94F66"/>
    <w:rsid w:val="00D95A22"/>
    <w:rsid w:val="00D96330"/>
    <w:rsid w:val="00D965C0"/>
    <w:rsid w:val="00D966A8"/>
    <w:rsid w:val="00D9694C"/>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2175"/>
    <w:rsid w:val="00DB2881"/>
    <w:rsid w:val="00DB2B15"/>
    <w:rsid w:val="00DB377D"/>
    <w:rsid w:val="00DB3903"/>
    <w:rsid w:val="00DB3F51"/>
    <w:rsid w:val="00DB4DC4"/>
    <w:rsid w:val="00DB6748"/>
    <w:rsid w:val="00DB684E"/>
    <w:rsid w:val="00DB7182"/>
    <w:rsid w:val="00DB7981"/>
    <w:rsid w:val="00DB7A15"/>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3C57"/>
    <w:rsid w:val="00DD436C"/>
    <w:rsid w:val="00DD4CE5"/>
    <w:rsid w:val="00DD514D"/>
    <w:rsid w:val="00DD6E69"/>
    <w:rsid w:val="00DD7867"/>
    <w:rsid w:val="00DE0079"/>
    <w:rsid w:val="00DE017D"/>
    <w:rsid w:val="00DE064B"/>
    <w:rsid w:val="00DE118E"/>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B03"/>
    <w:rsid w:val="00DF3266"/>
    <w:rsid w:val="00DF37A0"/>
    <w:rsid w:val="00DF3F1F"/>
    <w:rsid w:val="00DF4BBD"/>
    <w:rsid w:val="00DF4EC1"/>
    <w:rsid w:val="00DF5617"/>
    <w:rsid w:val="00DF5BE5"/>
    <w:rsid w:val="00DF5C56"/>
    <w:rsid w:val="00DF60DF"/>
    <w:rsid w:val="00DF6C74"/>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761"/>
    <w:rsid w:val="00E11B20"/>
    <w:rsid w:val="00E1250A"/>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6FC6"/>
    <w:rsid w:val="00E271D6"/>
    <w:rsid w:val="00E2769E"/>
    <w:rsid w:val="00E279A2"/>
    <w:rsid w:val="00E27A3B"/>
    <w:rsid w:val="00E30776"/>
    <w:rsid w:val="00E30A29"/>
    <w:rsid w:val="00E30A82"/>
    <w:rsid w:val="00E30B5A"/>
    <w:rsid w:val="00E30EA8"/>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5225"/>
    <w:rsid w:val="00E557CC"/>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7BE8"/>
    <w:rsid w:val="00E80B26"/>
    <w:rsid w:val="00E80B69"/>
    <w:rsid w:val="00E80D06"/>
    <w:rsid w:val="00E816FD"/>
    <w:rsid w:val="00E81B9B"/>
    <w:rsid w:val="00E8234C"/>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B73"/>
    <w:rsid w:val="00EA5C77"/>
    <w:rsid w:val="00EA5D88"/>
    <w:rsid w:val="00EA6A1B"/>
    <w:rsid w:val="00EA6E0E"/>
    <w:rsid w:val="00EA700F"/>
    <w:rsid w:val="00EA7800"/>
    <w:rsid w:val="00EA7A41"/>
    <w:rsid w:val="00EA7BCD"/>
    <w:rsid w:val="00EB0255"/>
    <w:rsid w:val="00EB077B"/>
    <w:rsid w:val="00EB3697"/>
    <w:rsid w:val="00EB3701"/>
    <w:rsid w:val="00EB3DC4"/>
    <w:rsid w:val="00EB45F9"/>
    <w:rsid w:val="00EB4976"/>
    <w:rsid w:val="00EB4C5C"/>
    <w:rsid w:val="00EB4E10"/>
    <w:rsid w:val="00EB4EA2"/>
    <w:rsid w:val="00EB4FB2"/>
    <w:rsid w:val="00EB6060"/>
    <w:rsid w:val="00EB62EC"/>
    <w:rsid w:val="00EB6361"/>
    <w:rsid w:val="00EB694F"/>
    <w:rsid w:val="00EB6E63"/>
    <w:rsid w:val="00EB7038"/>
    <w:rsid w:val="00EB7309"/>
    <w:rsid w:val="00EB7925"/>
    <w:rsid w:val="00EC01A3"/>
    <w:rsid w:val="00EC01F4"/>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10DA"/>
    <w:rsid w:val="00F01B5C"/>
    <w:rsid w:val="00F0201B"/>
    <w:rsid w:val="00F020A9"/>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2C25"/>
    <w:rsid w:val="00F33CDE"/>
    <w:rsid w:val="00F33DF2"/>
    <w:rsid w:val="00F34421"/>
    <w:rsid w:val="00F34729"/>
    <w:rsid w:val="00F3495D"/>
    <w:rsid w:val="00F34D6D"/>
    <w:rsid w:val="00F35233"/>
    <w:rsid w:val="00F35A04"/>
    <w:rsid w:val="00F35EF6"/>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6065"/>
    <w:rsid w:val="00F469E1"/>
    <w:rsid w:val="00F46AB4"/>
    <w:rsid w:val="00F46C39"/>
    <w:rsid w:val="00F46FA4"/>
    <w:rsid w:val="00F4727D"/>
    <w:rsid w:val="00F4766C"/>
    <w:rsid w:val="00F47D9C"/>
    <w:rsid w:val="00F507D1"/>
    <w:rsid w:val="00F51128"/>
    <w:rsid w:val="00F51947"/>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52D0"/>
    <w:rsid w:val="00FC5AA0"/>
    <w:rsid w:val="00FC7429"/>
    <w:rsid w:val="00FD01CA"/>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266"/>
    <w:rsid w:val="00FD74DB"/>
    <w:rsid w:val="00FD7660"/>
    <w:rsid w:val="00FD7BD2"/>
    <w:rsid w:val="00FD7F47"/>
    <w:rsid w:val="00FE0560"/>
    <w:rsid w:val="00FE0655"/>
    <w:rsid w:val="00FE0C6D"/>
    <w:rsid w:val="00FE1507"/>
    <w:rsid w:val="00FE20DB"/>
    <w:rsid w:val="00FE2365"/>
    <w:rsid w:val="00FE236B"/>
    <w:rsid w:val="00FE2722"/>
    <w:rsid w:val="00FE2843"/>
    <w:rsid w:val="00FE2927"/>
    <w:rsid w:val="00FE2D13"/>
    <w:rsid w:val="00FE3BF0"/>
    <w:rsid w:val="00FE4195"/>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90E"/>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75E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E7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C8427-4546-41DB-8DDB-2EB16C88A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2617</Words>
  <Characters>14922</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6</cp:revision>
  <cp:lastPrinted>2008-01-31T14:09:00Z</cp:lastPrinted>
  <dcterms:created xsi:type="dcterms:W3CDTF">2022-08-10T15:15:00Z</dcterms:created>
  <dcterms:modified xsi:type="dcterms:W3CDTF">2022-08-10T15:19:00Z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